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0CF6" w14:textId="77777777" w:rsidR="00F34535" w:rsidRDefault="00F34535" w:rsidP="00F34535">
      <w:pPr>
        <w:rPr>
          <w:rFonts w:ascii="Arial" w:hAnsi="Arial" w:cs="Arial"/>
          <w:lang w:val="en-US"/>
        </w:rPr>
      </w:pPr>
      <w:r>
        <w:rPr>
          <w:rFonts w:ascii="Arial" w:hAnsi="Arial" w:cs="Arial"/>
          <w:b/>
          <w:u w:val="single"/>
          <w:lang w:val="en-US"/>
        </w:rPr>
        <w:t xml:space="preserve">WGP Patient Participation Group </w:t>
      </w:r>
      <w:proofErr w:type="gramStart"/>
      <w:r>
        <w:rPr>
          <w:rFonts w:ascii="Arial" w:hAnsi="Arial" w:cs="Arial"/>
          <w:b/>
          <w:u w:val="single"/>
          <w:lang w:val="en-US"/>
        </w:rPr>
        <w:t>Update</w:t>
      </w:r>
      <w:r>
        <w:rPr>
          <w:rFonts w:ascii="Arial" w:hAnsi="Arial" w:cs="Arial"/>
          <w:b/>
          <w:lang w:val="en-US"/>
        </w:rPr>
        <w:t xml:space="preserve">  -</w:t>
      </w:r>
      <w:proofErr w:type="gramEnd"/>
      <w:r>
        <w:rPr>
          <w:rFonts w:ascii="Arial" w:hAnsi="Arial" w:cs="Arial"/>
          <w:b/>
          <w:lang w:val="en-US"/>
        </w:rPr>
        <w:t xml:space="preserve"> </w:t>
      </w:r>
      <w:r>
        <w:rPr>
          <w:rFonts w:ascii="Arial" w:hAnsi="Arial" w:cs="Arial"/>
          <w:b/>
          <w:u w:val="single"/>
          <w:lang w:val="en-US"/>
        </w:rPr>
        <w:t xml:space="preserve">June </w:t>
      </w:r>
      <w:r w:rsidRPr="000B7442">
        <w:rPr>
          <w:rFonts w:ascii="Arial" w:hAnsi="Arial" w:cs="Arial"/>
          <w:b/>
          <w:u w:val="single"/>
          <w:lang w:val="en-US"/>
        </w:rPr>
        <w:t xml:space="preserve"> 2021</w:t>
      </w:r>
    </w:p>
    <w:p w14:paraId="61A83286" w14:textId="77777777" w:rsidR="00F34535" w:rsidRDefault="00F34535" w:rsidP="00F34535">
      <w:pPr>
        <w:rPr>
          <w:rFonts w:ascii="Arial" w:hAnsi="Arial" w:cs="Arial"/>
          <w:lang w:val="en-US"/>
        </w:rPr>
      </w:pPr>
    </w:p>
    <w:p w14:paraId="0CA733F2" w14:textId="77777777" w:rsidR="00F34535" w:rsidRPr="00EB085E" w:rsidRDefault="00F34535" w:rsidP="00F34535">
      <w:pPr>
        <w:rPr>
          <w:rFonts w:ascii="Arial" w:hAnsi="Arial" w:cs="Arial"/>
          <w:lang w:val="en-US"/>
        </w:rPr>
      </w:pPr>
      <w:r>
        <w:rPr>
          <w:rFonts w:ascii="Arial" w:hAnsi="Arial" w:cs="Arial"/>
          <w:lang w:val="en-US"/>
        </w:rPr>
        <w:t>I am starting with some very sad news. Rosemary Henderson passed away on 7</w:t>
      </w:r>
      <w:r w:rsidRPr="00EB085E">
        <w:rPr>
          <w:rFonts w:ascii="Arial" w:hAnsi="Arial" w:cs="Arial"/>
          <w:vertAlign w:val="superscript"/>
          <w:lang w:val="en-US"/>
        </w:rPr>
        <w:t>th</w:t>
      </w:r>
      <w:r>
        <w:rPr>
          <w:rFonts w:ascii="Arial" w:hAnsi="Arial" w:cs="Arial"/>
          <w:lang w:val="en-US"/>
        </w:rPr>
        <w:t xml:space="preserve">. May 2021. She had been a member of the PPG and of the Sub-Group for a long while. She was an active member of the group and was always willing to help and to participate where she could. Rosemary had been unwell for a </w:t>
      </w:r>
      <w:proofErr w:type="gramStart"/>
      <w:r>
        <w:rPr>
          <w:rFonts w:ascii="Arial" w:hAnsi="Arial" w:cs="Arial"/>
          <w:lang w:val="en-US"/>
        </w:rPr>
        <w:t>while</w:t>
      </w:r>
      <w:proofErr w:type="gramEnd"/>
      <w:r>
        <w:rPr>
          <w:rFonts w:ascii="Arial" w:hAnsi="Arial" w:cs="Arial"/>
          <w:lang w:val="en-US"/>
        </w:rPr>
        <w:t xml:space="preserve"> but she remained cheerful and forward looking throughout. She was always a pleasure to talk to on the telephone. Her funeral was held on 27</w:t>
      </w:r>
      <w:r w:rsidRPr="00A75BE2">
        <w:rPr>
          <w:rFonts w:ascii="Arial" w:hAnsi="Arial" w:cs="Arial"/>
          <w:vertAlign w:val="superscript"/>
          <w:lang w:val="en-US"/>
        </w:rPr>
        <w:t>th</w:t>
      </w:r>
      <w:r>
        <w:rPr>
          <w:rFonts w:ascii="Arial" w:hAnsi="Arial" w:cs="Arial"/>
          <w:lang w:val="en-US"/>
        </w:rPr>
        <w:t>. May. I attended and conveyed our condolences and those of WGP to her family.</w:t>
      </w:r>
    </w:p>
    <w:p w14:paraId="058088A9" w14:textId="77777777" w:rsidR="00F34535" w:rsidRPr="000B7442" w:rsidRDefault="00F34535" w:rsidP="00F34535">
      <w:pPr>
        <w:rPr>
          <w:rFonts w:ascii="Arial" w:hAnsi="Arial" w:cs="Arial"/>
          <w:u w:val="single"/>
          <w:lang w:val="en-US"/>
        </w:rPr>
      </w:pPr>
    </w:p>
    <w:p w14:paraId="2F076249" w14:textId="77777777" w:rsidR="00F34535" w:rsidRDefault="00F34535" w:rsidP="00F34535">
      <w:pPr>
        <w:rPr>
          <w:rFonts w:ascii="Arial" w:hAnsi="Arial" w:cs="Arial"/>
          <w:lang w:val="en-US"/>
        </w:rPr>
      </w:pPr>
      <w:r>
        <w:rPr>
          <w:rFonts w:ascii="Arial" w:hAnsi="Arial" w:cs="Arial"/>
          <w:b/>
          <w:u w:val="single"/>
          <w:lang w:val="en-US"/>
        </w:rPr>
        <w:t xml:space="preserve">Review of the last Update published in February 2021 and matters arising. </w:t>
      </w:r>
    </w:p>
    <w:p w14:paraId="49524869" w14:textId="77777777" w:rsidR="00F34535" w:rsidRDefault="00F34535" w:rsidP="00F34535">
      <w:pPr>
        <w:rPr>
          <w:rFonts w:ascii="Arial" w:hAnsi="Arial" w:cs="Arial"/>
          <w:lang w:val="en-US"/>
        </w:rPr>
      </w:pPr>
      <w:r>
        <w:rPr>
          <w:rFonts w:ascii="Arial" w:hAnsi="Arial" w:cs="Arial"/>
          <w:lang w:val="en-US"/>
        </w:rPr>
        <w:t xml:space="preserve">The Update was circulated. </w:t>
      </w:r>
    </w:p>
    <w:p w14:paraId="74B0BF54" w14:textId="77777777" w:rsidR="00F34535" w:rsidRDefault="00F34535" w:rsidP="00F34535">
      <w:pPr>
        <w:rPr>
          <w:rFonts w:ascii="Arial" w:hAnsi="Arial" w:cs="Arial"/>
          <w:lang w:val="en-US"/>
        </w:rPr>
      </w:pPr>
      <w:r>
        <w:rPr>
          <w:rFonts w:ascii="Arial" w:hAnsi="Arial" w:cs="Arial"/>
          <w:lang w:val="en-US"/>
        </w:rPr>
        <w:t xml:space="preserve">Since the last Update, the Covid-19 vaccination </w:t>
      </w:r>
      <w:proofErr w:type="spellStart"/>
      <w:r>
        <w:rPr>
          <w:rFonts w:ascii="Arial" w:hAnsi="Arial" w:cs="Arial"/>
          <w:lang w:val="en-US"/>
        </w:rPr>
        <w:t>programme</w:t>
      </w:r>
      <w:proofErr w:type="spellEnd"/>
      <w:r>
        <w:rPr>
          <w:rFonts w:ascii="Arial" w:hAnsi="Arial" w:cs="Arial"/>
          <w:lang w:val="en-US"/>
        </w:rPr>
        <w:t xml:space="preserve"> has continued with increasing speed. Besides WHHC, </w:t>
      </w:r>
      <w:proofErr w:type="spellStart"/>
      <w:r>
        <w:rPr>
          <w:rFonts w:ascii="Arial" w:hAnsi="Arial" w:cs="Arial"/>
          <w:lang w:val="en-US"/>
        </w:rPr>
        <w:t>Shaunaks</w:t>
      </w:r>
      <w:proofErr w:type="spellEnd"/>
      <w:r>
        <w:rPr>
          <w:rFonts w:ascii="Arial" w:hAnsi="Arial" w:cs="Arial"/>
          <w:lang w:val="en-US"/>
        </w:rPr>
        <w:t xml:space="preserve"> has also become a Vaccination </w:t>
      </w:r>
      <w:proofErr w:type="gramStart"/>
      <w:r>
        <w:rPr>
          <w:rFonts w:ascii="Arial" w:hAnsi="Arial" w:cs="Arial"/>
          <w:lang w:val="en-US"/>
        </w:rPr>
        <w:t>Centre</w:t>
      </w:r>
      <w:proofErr w:type="gramEnd"/>
      <w:r>
        <w:rPr>
          <w:rFonts w:ascii="Arial" w:hAnsi="Arial" w:cs="Arial"/>
          <w:lang w:val="en-US"/>
        </w:rPr>
        <w:t xml:space="preserve"> and, despite some initial doubts, this has worked really well. Never has the Car Park at WHHC been so busy!! Once more, all WGP staff must be congratulated on their very successful roll-out of the </w:t>
      </w:r>
      <w:proofErr w:type="spellStart"/>
      <w:r>
        <w:rPr>
          <w:rFonts w:ascii="Arial" w:hAnsi="Arial" w:cs="Arial"/>
          <w:lang w:val="en-US"/>
        </w:rPr>
        <w:t>programme</w:t>
      </w:r>
      <w:proofErr w:type="spellEnd"/>
      <w:r>
        <w:rPr>
          <w:rFonts w:ascii="Arial" w:hAnsi="Arial" w:cs="Arial"/>
          <w:lang w:val="en-US"/>
        </w:rPr>
        <w:t>.</w:t>
      </w:r>
    </w:p>
    <w:p w14:paraId="3BA8FBE4" w14:textId="77777777" w:rsidR="00F34535" w:rsidRDefault="00F34535" w:rsidP="00F34535">
      <w:pPr>
        <w:rPr>
          <w:rFonts w:ascii="Arial" w:hAnsi="Arial" w:cs="Arial"/>
          <w:lang w:val="en-US"/>
        </w:rPr>
      </w:pPr>
      <w:r>
        <w:rPr>
          <w:rFonts w:ascii="Arial" w:hAnsi="Arial" w:cs="Arial"/>
          <w:lang w:val="en-US"/>
        </w:rPr>
        <w:t>It was good news to read in the “Surgery Update” that 4 new GPs have been recruited. This should spread the workload a bit more easily and give some greater flexibility in deployment. It was also good to read that WGP has been successful in recruiting a Mental Health Nurse. I guess that this role has never been more important than at the present time.</w:t>
      </w:r>
    </w:p>
    <w:p w14:paraId="5CD435C4" w14:textId="77777777" w:rsidR="00F34535" w:rsidRDefault="00F34535" w:rsidP="00F34535">
      <w:pPr>
        <w:rPr>
          <w:rFonts w:ascii="Arial" w:hAnsi="Arial" w:cs="Arial"/>
          <w:lang w:val="en-US"/>
        </w:rPr>
      </w:pPr>
      <w:r>
        <w:rPr>
          <w:rFonts w:ascii="Arial" w:hAnsi="Arial" w:cs="Arial"/>
          <w:lang w:val="en-US"/>
        </w:rPr>
        <w:t>No further matters of A.O.B. were notified to SC.</w:t>
      </w:r>
    </w:p>
    <w:p w14:paraId="541F752C" w14:textId="77777777" w:rsidR="00F34535" w:rsidRDefault="00F34535" w:rsidP="00F34535">
      <w:pPr>
        <w:rPr>
          <w:rFonts w:ascii="Arial" w:hAnsi="Arial" w:cs="Arial"/>
          <w:lang w:val="en-US"/>
        </w:rPr>
      </w:pPr>
    </w:p>
    <w:p w14:paraId="55DEF213" w14:textId="77777777" w:rsidR="00F34535" w:rsidRDefault="00F34535" w:rsidP="00F34535">
      <w:pPr>
        <w:rPr>
          <w:rFonts w:ascii="Arial" w:hAnsi="Arial" w:cs="Arial"/>
          <w:lang w:val="en-US"/>
        </w:rPr>
      </w:pPr>
      <w:r>
        <w:rPr>
          <w:rFonts w:ascii="Arial" w:hAnsi="Arial" w:cs="Arial"/>
          <w:b/>
          <w:u w:val="single"/>
          <w:lang w:val="en-US"/>
        </w:rPr>
        <w:t>Surgery Update</w:t>
      </w:r>
    </w:p>
    <w:p w14:paraId="64F99B9E" w14:textId="77777777" w:rsidR="00F34535" w:rsidRDefault="00F34535" w:rsidP="00F34535">
      <w:pPr>
        <w:rPr>
          <w:rFonts w:ascii="Arial" w:hAnsi="Arial" w:cs="Arial"/>
          <w:lang w:val="en-US"/>
        </w:rPr>
      </w:pPr>
      <w:r>
        <w:rPr>
          <w:rFonts w:ascii="Arial" w:hAnsi="Arial" w:cs="Arial"/>
          <w:lang w:val="en-US"/>
        </w:rPr>
        <w:t xml:space="preserve">As mentioned above, the Covid vaccine </w:t>
      </w:r>
      <w:proofErr w:type="spellStart"/>
      <w:r>
        <w:rPr>
          <w:rFonts w:ascii="Arial" w:hAnsi="Arial" w:cs="Arial"/>
          <w:lang w:val="en-US"/>
        </w:rPr>
        <w:t>programme</w:t>
      </w:r>
      <w:proofErr w:type="spellEnd"/>
      <w:r>
        <w:rPr>
          <w:rFonts w:ascii="Arial" w:hAnsi="Arial" w:cs="Arial"/>
          <w:lang w:val="en-US"/>
        </w:rPr>
        <w:t xml:space="preserve"> is continuing in </w:t>
      </w:r>
      <w:proofErr w:type="gramStart"/>
      <w:r>
        <w:rPr>
          <w:rFonts w:ascii="Arial" w:hAnsi="Arial" w:cs="Arial"/>
          <w:lang w:val="en-US"/>
        </w:rPr>
        <w:t>earnest</w:t>
      </w:r>
      <w:proofErr w:type="gramEnd"/>
      <w:r>
        <w:rPr>
          <w:rFonts w:ascii="Arial" w:hAnsi="Arial" w:cs="Arial"/>
          <w:lang w:val="en-US"/>
        </w:rPr>
        <w:t xml:space="preserve"> and we are getting through the age cohorts as advised by NHS England. Our staff have worked tirelessly providing the vaccine alongside their own “day jobs” and we thank them all for giving up their spare time to aid the </w:t>
      </w:r>
      <w:proofErr w:type="spellStart"/>
      <w:r>
        <w:rPr>
          <w:rFonts w:ascii="Arial" w:hAnsi="Arial" w:cs="Arial"/>
          <w:lang w:val="en-US"/>
        </w:rPr>
        <w:t>programme</w:t>
      </w:r>
      <w:proofErr w:type="spellEnd"/>
      <w:r>
        <w:rPr>
          <w:rFonts w:ascii="Arial" w:hAnsi="Arial" w:cs="Arial"/>
          <w:lang w:val="en-US"/>
        </w:rPr>
        <w:t xml:space="preserve">. </w:t>
      </w:r>
    </w:p>
    <w:p w14:paraId="56D3D8A2" w14:textId="77777777" w:rsidR="00F34535" w:rsidRDefault="00F34535" w:rsidP="00F34535">
      <w:pPr>
        <w:rPr>
          <w:rFonts w:ascii="Arial" w:hAnsi="Arial" w:cs="Arial"/>
          <w:lang w:val="en-US"/>
        </w:rPr>
      </w:pPr>
      <w:r>
        <w:rPr>
          <w:rFonts w:ascii="Arial" w:hAnsi="Arial" w:cs="Arial"/>
          <w:lang w:val="en-US"/>
        </w:rPr>
        <w:t xml:space="preserve">Sadly, Dr Claire </w:t>
      </w:r>
      <w:proofErr w:type="spellStart"/>
      <w:r>
        <w:rPr>
          <w:rFonts w:ascii="Arial" w:hAnsi="Arial" w:cs="Arial"/>
          <w:lang w:val="en-US"/>
        </w:rPr>
        <w:t>Balysz</w:t>
      </w:r>
      <w:proofErr w:type="spellEnd"/>
      <w:r>
        <w:rPr>
          <w:rFonts w:ascii="Arial" w:hAnsi="Arial" w:cs="Arial"/>
          <w:lang w:val="en-US"/>
        </w:rPr>
        <w:t xml:space="preserve"> has left the practice. We are actively seeking a replacement for her and have interviewed a promising candidate. We have also taken on Pam King, a mental health nurse and welcome her to the practice.</w:t>
      </w:r>
    </w:p>
    <w:p w14:paraId="182AAFB2" w14:textId="77777777" w:rsidR="00F34535" w:rsidRDefault="00F34535" w:rsidP="00F34535">
      <w:pPr>
        <w:rPr>
          <w:rFonts w:ascii="Arial" w:hAnsi="Arial" w:cs="Arial"/>
          <w:lang w:val="en-US"/>
        </w:rPr>
      </w:pPr>
      <w:r>
        <w:rPr>
          <w:rFonts w:ascii="Arial" w:hAnsi="Arial" w:cs="Arial"/>
          <w:lang w:val="en-US"/>
        </w:rPr>
        <w:t xml:space="preserve">Dr Imran Safeer and his wife Zoya have welcomed a new baby daughter and Dr Helen Sangster is off on Maternity leave. Dr Edwards has taken a </w:t>
      </w:r>
      <w:proofErr w:type="spellStart"/>
      <w:proofErr w:type="gramStart"/>
      <w:r>
        <w:rPr>
          <w:rFonts w:ascii="Arial" w:hAnsi="Arial" w:cs="Arial"/>
          <w:lang w:val="en-US"/>
        </w:rPr>
        <w:t>well deserved</w:t>
      </w:r>
      <w:proofErr w:type="spellEnd"/>
      <w:proofErr w:type="gramEnd"/>
      <w:r>
        <w:rPr>
          <w:rFonts w:ascii="Arial" w:hAnsi="Arial" w:cs="Arial"/>
          <w:lang w:val="en-US"/>
        </w:rPr>
        <w:t xml:space="preserve"> sabbatical after being with the practice for 28 years. He will be away until the end of August. Dr </w:t>
      </w:r>
      <w:proofErr w:type="spellStart"/>
      <w:r>
        <w:rPr>
          <w:rFonts w:ascii="Arial" w:hAnsi="Arial" w:cs="Arial"/>
          <w:lang w:val="en-US"/>
        </w:rPr>
        <w:t>Gumbley</w:t>
      </w:r>
      <w:proofErr w:type="spellEnd"/>
      <w:r>
        <w:rPr>
          <w:rFonts w:ascii="Arial" w:hAnsi="Arial" w:cs="Arial"/>
          <w:lang w:val="en-US"/>
        </w:rPr>
        <w:t xml:space="preserve"> and Dr Beale will be providing locum cover.</w:t>
      </w:r>
    </w:p>
    <w:p w14:paraId="38A30845" w14:textId="77777777" w:rsidR="00F34535" w:rsidRDefault="00F34535" w:rsidP="00F34535">
      <w:pPr>
        <w:rPr>
          <w:rFonts w:ascii="Arial" w:hAnsi="Arial" w:cs="Arial"/>
          <w:lang w:val="en-US"/>
        </w:rPr>
      </w:pPr>
      <w:r>
        <w:rPr>
          <w:rFonts w:ascii="Arial" w:hAnsi="Arial" w:cs="Arial"/>
          <w:lang w:val="en-US"/>
        </w:rPr>
        <w:lastRenderedPageBreak/>
        <w:t xml:space="preserve">We are in the process of developing a “polyclinic” and also looking at ways in which we can restart our </w:t>
      </w:r>
      <w:proofErr w:type="gramStart"/>
      <w:r>
        <w:rPr>
          <w:rFonts w:ascii="Arial" w:hAnsi="Arial" w:cs="Arial"/>
          <w:lang w:val="en-US"/>
        </w:rPr>
        <w:t>drop in</w:t>
      </w:r>
      <w:proofErr w:type="gramEnd"/>
      <w:r>
        <w:rPr>
          <w:rFonts w:ascii="Arial" w:hAnsi="Arial" w:cs="Arial"/>
          <w:lang w:val="en-US"/>
        </w:rPr>
        <w:t xml:space="preserve"> blood clinics and hope to have more information shortly on how that will happen, Covid restrictions dependent of course!</w:t>
      </w:r>
    </w:p>
    <w:p w14:paraId="61811947" w14:textId="77777777" w:rsidR="00F34535" w:rsidRDefault="00F34535" w:rsidP="00F34535">
      <w:pPr>
        <w:rPr>
          <w:rFonts w:ascii="Arial" w:hAnsi="Arial" w:cs="Arial"/>
          <w:lang w:val="en-US"/>
        </w:rPr>
      </w:pPr>
      <w:r>
        <w:rPr>
          <w:rFonts w:ascii="Arial" w:hAnsi="Arial" w:cs="Arial"/>
          <w:lang w:val="en-US"/>
        </w:rPr>
        <w:t xml:space="preserve">We are now seeing many patients face to </w:t>
      </w:r>
      <w:proofErr w:type="gramStart"/>
      <w:r>
        <w:rPr>
          <w:rFonts w:ascii="Arial" w:hAnsi="Arial" w:cs="Arial"/>
          <w:lang w:val="en-US"/>
        </w:rPr>
        <w:t>face, but</w:t>
      </w:r>
      <w:proofErr w:type="gramEnd"/>
      <w:r>
        <w:rPr>
          <w:rFonts w:ascii="Arial" w:hAnsi="Arial" w:cs="Arial"/>
          <w:lang w:val="en-US"/>
        </w:rPr>
        <w:t xml:space="preserve"> are still encouraging telephone and video consultations where possible. Not only is this safer in terms of infection but we have had excellent feedback as to the convenience and avoided waiting times in the surgery. We will continue to develop </w:t>
      </w:r>
      <w:proofErr w:type="gramStart"/>
      <w:r>
        <w:rPr>
          <w:rFonts w:ascii="Arial" w:hAnsi="Arial" w:cs="Arial"/>
          <w:lang w:val="en-US"/>
        </w:rPr>
        <w:t>this</w:t>
      </w:r>
      <w:proofErr w:type="gramEnd"/>
      <w:r>
        <w:rPr>
          <w:rFonts w:ascii="Arial" w:hAnsi="Arial" w:cs="Arial"/>
          <w:lang w:val="en-US"/>
        </w:rPr>
        <w:t xml:space="preserve"> and it will only improve and get slicker with time.</w:t>
      </w:r>
    </w:p>
    <w:p w14:paraId="30B3AD4F" w14:textId="77777777" w:rsidR="00F34535" w:rsidRDefault="00F34535" w:rsidP="00F34535">
      <w:pPr>
        <w:rPr>
          <w:rFonts w:ascii="Arial" w:hAnsi="Arial" w:cs="Arial"/>
          <w:lang w:val="en-US"/>
        </w:rPr>
      </w:pPr>
      <w:r>
        <w:rPr>
          <w:rFonts w:ascii="Arial" w:hAnsi="Arial" w:cs="Arial"/>
          <w:lang w:val="en-US"/>
        </w:rPr>
        <w:t xml:space="preserve">We would, once again, like to thank all our patients for their continued support and appreciation and to all the volunteers who have helped in the Covid vaccine </w:t>
      </w:r>
      <w:proofErr w:type="spellStart"/>
      <w:r>
        <w:rPr>
          <w:rFonts w:ascii="Arial" w:hAnsi="Arial" w:cs="Arial"/>
          <w:lang w:val="en-US"/>
        </w:rPr>
        <w:t>programme</w:t>
      </w:r>
      <w:proofErr w:type="spellEnd"/>
      <w:r>
        <w:rPr>
          <w:rFonts w:ascii="Arial" w:hAnsi="Arial" w:cs="Arial"/>
          <w:lang w:val="en-US"/>
        </w:rPr>
        <w:t xml:space="preserve">. </w:t>
      </w:r>
    </w:p>
    <w:p w14:paraId="780C747B" w14:textId="77777777" w:rsidR="00F34535" w:rsidRDefault="00F34535" w:rsidP="00F34535">
      <w:pPr>
        <w:rPr>
          <w:rFonts w:ascii="Arial" w:hAnsi="Arial" w:cs="Arial"/>
          <w:lang w:val="en-US"/>
        </w:rPr>
      </w:pPr>
    </w:p>
    <w:p w14:paraId="10DD8926" w14:textId="77777777" w:rsidR="00F34535" w:rsidRDefault="00F34535" w:rsidP="00F34535">
      <w:pPr>
        <w:rPr>
          <w:rFonts w:ascii="Arial" w:hAnsi="Arial" w:cs="Arial"/>
          <w:b/>
          <w:u w:val="single"/>
          <w:lang w:val="en-US"/>
        </w:rPr>
      </w:pPr>
      <w:r>
        <w:rPr>
          <w:rFonts w:ascii="Arial" w:hAnsi="Arial" w:cs="Arial"/>
          <w:b/>
          <w:u w:val="single"/>
          <w:lang w:val="en-US"/>
        </w:rPr>
        <w:t>A.O.B.</w:t>
      </w:r>
    </w:p>
    <w:p w14:paraId="1DE33107" w14:textId="77777777" w:rsidR="00F34535" w:rsidRDefault="00F34535" w:rsidP="00F34535">
      <w:pPr>
        <w:pStyle w:val="ListParagraph"/>
        <w:numPr>
          <w:ilvl w:val="0"/>
          <w:numId w:val="3"/>
        </w:numPr>
        <w:spacing w:after="160" w:line="259" w:lineRule="auto"/>
        <w:rPr>
          <w:rFonts w:ascii="Arial" w:hAnsi="Arial" w:cs="Arial"/>
          <w:lang w:val="en-US"/>
        </w:rPr>
      </w:pPr>
      <w:r>
        <w:rPr>
          <w:rFonts w:ascii="Arial" w:hAnsi="Arial" w:cs="Arial"/>
          <w:lang w:val="en-US"/>
        </w:rPr>
        <w:t>As I am writing this, further lockdown measures are easing and, hopefully, larger indoor meetings may be allowed once again. SC would like to think that our next meeting scheduled for Tuesday, 7</w:t>
      </w:r>
      <w:r w:rsidRPr="007D0C27">
        <w:rPr>
          <w:rFonts w:ascii="Arial" w:hAnsi="Arial" w:cs="Arial"/>
          <w:vertAlign w:val="superscript"/>
          <w:lang w:val="en-US"/>
        </w:rPr>
        <w:t>th</w:t>
      </w:r>
      <w:r>
        <w:rPr>
          <w:rFonts w:ascii="Arial" w:hAnsi="Arial" w:cs="Arial"/>
          <w:lang w:val="en-US"/>
        </w:rPr>
        <w:t>. September at WHHC may be-able to go ahead. However, there are many hurdles to be crossed before then and a decision will be made much nearer to the time. If it is to go ahead, members will be notified in plenty of time and a Sub-Group meeting will be arranged before the main meeting.</w:t>
      </w:r>
    </w:p>
    <w:p w14:paraId="2FDC9231" w14:textId="77777777" w:rsidR="00F34535" w:rsidRDefault="00F34535" w:rsidP="00F34535">
      <w:pPr>
        <w:pStyle w:val="ListParagraph"/>
        <w:numPr>
          <w:ilvl w:val="0"/>
          <w:numId w:val="3"/>
        </w:numPr>
        <w:spacing w:after="160" w:line="259" w:lineRule="auto"/>
        <w:rPr>
          <w:rFonts w:ascii="Arial" w:hAnsi="Arial" w:cs="Arial"/>
          <w:lang w:val="en-US"/>
        </w:rPr>
      </w:pPr>
      <w:r>
        <w:rPr>
          <w:rFonts w:ascii="Arial" w:hAnsi="Arial" w:cs="Arial"/>
          <w:lang w:val="en-US"/>
        </w:rPr>
        <w:t>If a face-to-face meeting cannot be arranged, SC will write a further Surgery Update.</w:t>
      </w:r>
    </w:p>
    <w:p w14:paraId="3BE12191" w14:textId="77777777" w:rsidR="00F34535" w:rsidRDefault="00F34535" w:rsidP="00F34535">
      <w:pPr>
        <w:pStyle w:val="ListParagraph"/>
        <w:numPr>
          <w:ilvl w:val="0"/>
          <w:numId w:val="3"/>
        </w:numPr>
        <w:spacing w:after="160" w:line="259" w:lineRule="auto"/>
        <w:rPr>
          <w:rFonts w:ascii="Arial" w:hAnsi="Arial" w:cs="Arial"/>
          <w:lang w:val="en-US"/>
        </w:rPr>
      </w:pPr>
      <w:r>
        <w:rPr>
          <w:rFonts w:ascii="Arial" w:hAnsi="Arial" w:cs="Arial"/>
          <w:lang w:val="en-US"/>
        </w:rPr>
        <w:t>We hope that Dr. Edwards enjoys his well-earned sabbatical and that he will return to WGP in September much refreshed.</w:t>
      </w:r>
    </w:p>
    <w:p w14:paraId="46D18141" w14:textId="77777777" w:rsidR="00F34535" w:rsidRPr="0031061B" w:rsidRDefault="00F34535" w:rsidP="00F34535">
      <w:pPr>
        <w:ind w:left="360"/>
        <w:rPr>
          <w:rFonts w:ascii="Arial" w:hAnsi="Arial" w:cs="Arial"/>
          <w:lang w:val="en-US"/>
        </w:rPr>
      </w:pPr>
    </w:p>
    <w:p w14:paraId="6E5882B0" w14:textId="77777777" w:rsidR="00F34535" w:rsidRPr="007D0C27" w:rsidRDefault="00F34535" w:rsidP="00F34535">
      <w:pPr>
        <w:ind w:left="360"/>
        <w:rPr>
          <w:rFonts w:ascii="Arial" w:hAnsi="Arial" w:cs="Arial"/>
          <w:lang w:val="en-US"/>
        </w:rPr>
      </w:pPr>
      <w:r>
        <w:rPr>
          <w:rFonts w:ascii="Arial" w:hAnsi="Arial" w:cs="Arial"/>
          <w:lang w:val="en-US"/>
        </w:rPr>
        <w:t xml:space="preserve"> </w:t>
      </w:r>
      <w:r w:rsidRPr="007D0C27">
        <w:rPr>
          <w:rFonts w:ascii="Arial" w:hAnsi="Arial" w:cs="Arial"/>
          <w:lang w:val="en-US"/>
        </w:rPr>
        <w:t xml:space="preserve"> </w:t>
      </w:r>
    </w:p>
    <w:p w14:paraId="549A7F3D" w14:textId="77777777" w:rsidR="00F34535" w:rsidRDefault="00F34535" w:rsidP="00F34535">
      <w:pPr>
        <w:rPr>
          <w:rFonts w:ascii="Arial" w:hAnsi="Arial" w:cs="Arial"/>
          <w:lang w:val="en-US"/>
        </w:rPr>
      </w:pPr>
      <w:r>
        <w:rPr>
          <w:rFonts w:ascii="Arial" w:hAnsi="Arial" w:cs="Arial"/>
          <w:b/>
          <w:u w:val="single"/>
          <w:lang w:val="en-US"/>
        </w:rPr>
        <w:t>Date of Next Meeting:</w:t>
      </w:r>
      <w:r>
        <w:rPr>
          <w:rFonts w:ascii="Arial" w:hAnsi="Arial" w:cs="Arial"/>
          <w:lang w:val="en-US"/>
        </w:rPr>
        <w:t xml:space="preserve">    Fingers crossed……maybe…</w:t>
      </w:r>
      <w:proofErr w:type="gramStart"/>
      <w:r>
        <w:rPr>
          <w:rFonts w:ascii="Arial" w:hAnsi="Arial" w:cs="Arial"/>
          <w:lang w:val="en-US"/>
        </w:rPr>
        <w:t>….Tuesday</w:t>
      </w:r>
      <w:proofErr w:type="gramEnd"/>
      <w:r>
        <w:rPr>
          <w:rFonts w:ascii="Arial" w:hAnsi="Arial" w:cs="Arial"/>
          <w:lang w:val="en-US"/>
        </w:rPr>
        <w:t>, 7</w:t>
      </w:r>
      <w:r w:rsidRPr="0031061B">
        <w:rPr>
          <w:rFonts w:ascii="Arial" w:hAnsi="Arial" w:cs="Arial"/>
          <w:vertAlign w:val="superscript"/>
          <w:lang w:val="en-US"/>
        </w:rPr>
        <w:t>th</w:t>
      </w:r>
      <w:r>
        <w:rPr>
          <w:rFonts w:ascii="Arial" w:hAnsi="Arial" w:cs="Arial"/>
          <w:lang w:val="en-US"/>
        </w:rPr>
        <w:t xml:space="preserve">. September                                  </w:t>
      </w:r>
    </w:p>
    <w:p w14:paraId="4610372E" w14:textId="77777777" w:rsidR="00F34535" w:rsidRDefault="00F34535" w:rsidP="00F34535">
      <w:pPr>
        <w:rPr>
          <w:rFonts w:ascii="Arial" w:hAnsi="Arial" w:cs="Arial"/>
          <w:lang w:val="en-US"/>
        </w:rPr>
      </w:pPr>
      <w:r>
        <w:rPr>
          <w:rFonts w:ascii="Arial" w:hAnsi="Arial" w:cs="Arial"/>
          <w:lang w:val="en-US"/>
        </w:rPr>
        <w:t xml:space="preserve">                                         at WHHC at 6.30p.m.????????</w:t>
      </w:r>
    </w:p>
    <w:p w14:paraId="2A0975C1" w14:textId="7721A863" w:rsidR="006D026D" w:rsidRPr="00527AFF" w:rsidRDefault="00F34535" w:rsidP="00F34535">
      <w:pPr>
        <w:tabs>
          <w:tab w:val="left" w:pos="7920"/>
        </w:tabs>
        <w:ind w:right="-330"/>
        <w:rPr>
          <w:rFonts w:ascii="Tahoma" w:hAnsi="Tahoma" w:cs="Tahoma"/>
        </w:rPr>
      </w:pPr>
      <w:r>
        <w:rPr>
          <w:rFonts w:ascii="Arial" w:hAnsi="Arial" w:cs="Arial"/>
          <w:lang w:val="en-US"/>
        </w:rPr>
        <w:t xml:space="preserve">                                         We will let you know!!!!!</w:t>
      </w:r>
    </w:p>
    <w:sectPr w:rsidR="006D026D" w:rsidRPr="00527AFF" w:rsidSect="00CC722A">
      <w:headerReference w:type="default" r:id="rId8"/>
      <w:footerReference w:type="default" r:id="rId9"/>
      <w:pgSz w:w="11906" w:h="16838"/>
      <w:pgMar w:top="3261" w:right="1440" w:bottom="3261" w:left="1440" w:header="284"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5FBC" w14:textId="77777777" w:rsidR="009D012B" w:rsidRDefault="009D012B" w:rsidP="009D012B">
      <w:r>
        <w:separator/>
      </w:r>
    </w:p>
  </w:endnote>
  <w:endnote w:type="continuationSeparator" w:id="0">
    <w:p w14:paraId="56877720" w14:textId="77777777" w:rsidR="009D012B" w:rsidRDefault="009D012B" w:rsidP="009D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53B8" w14:textId="77777777" w:rsidR="00B125B5" w:rsidRDefault="00B125B5" w:rsidP="00513DB6">
    <w:pPr>
      <w:pStyle w:val="Footer"/>
      <w:tabs>
        <w:tab w:val="clear" w:pos="9026"/>
        <w:tab w:val="right" w:pos="8789"/>
      </w:tabs>
      <w:ind w:right="-755"/>
      <w:rPr>
        <w:rFonts w:ascii="Tahoma" w:hAnsi="Tahoma" w:cs="Tahoma"/>
        <w:sz w:val="20"/>
        <w:szCs w:val="20"/>
      </w:rPr>
    </w:pPr>
  </w:p>
  <w:p w14:paraId="59E26CDE" w14:textId="77777777" w:rsidR="00513DB6" w:rsidRDefault="00513DB6" w:rsidP="00513DB6">
    <w:pPr>
      <w:pStyle w:val="Footer"/>
      <w:pBdr>
        <w:bottom w:val="single" w:sz="6" w:space="1" w:color="auto"/>
      </w:pBdr>
      <w:tabs>
        <w:tab w:val="right" w:pos="8789"/>
      </w:tabs>
      <w:ind w:left="-709" w:right="-755"/>
      <w:rPr>
        <w:rFonts w:ascii="Tahoma" w:hAnsi="Tahoma" w:cs="Tahoma"/>
        <w:sz w:val="20"/>
        <w:szCs w:val="20"/>
      </w:rPr>
    </w:pPr>
  </w:p>
  <w:p w14:paraId="5E77753D" w14:textId="77777777" w:rsidR="00513DB6" w:rsidRDefault="00513DB6" w:rsidP="00513DB6">
    <w:pPr>
      <w:pStyle w:val="Footer"/>
      <w:tabs>
        <w:tab w:val="left" w:pos="3439"/>
      </w:tabs>
      <w:ind w:left="-709" w:right="-755"/>
      <w:rPr>
        <w:rFonts w:ascii="Tahoma" w:hAnsi="Tahoma" w:cs="Tahoma"/>
        <w:sz w:val="20"/>
        <w:szCs w:val="20"/>
      </w:rPr>
    </w:pPr>
    <w:r>
      <w:rPr>
        <w:rFonts w:ascii="Tahoma" w:hAnsi="Tahoma" w:cs="Tahoma"/>
        <w:sz w:val="20"/>
        <w:szCs w:val="20"/>
      </w:rPr>
      <w:tab/>
    </w:r>
  </w:p>
  <w:p w14:paraId="27D987EB" w14:textId="77777777" w:rsidR="00513DB6" w:rsidRDefault="00513DB6" w:rsidP="00513DB6">
    <w:pPr>
      <w:pStyle w:val="Footer"/>
      <w:tabs>
        <w:tab w:val="left" w:pos="2773"/>
      </w:tabs>
      <w:ind w:left="-709" w:right="-755"/>
      <w:rPr>
        <w:rFonts w:ascii="Tahoma" w:hAnsi="Tahoma" w:cs="Tahoma"/>
        <w:sz w:val="16"/>
        <w:szCs w:val="20"/>
      </w:rPr>
    </w:pPr>
    <w:r>
      <w:rPr>
        <w:rFonts w:ascii="Calibri" w:hAnsi="Calibri" w:cs="Times New Roman"/>
        <w:noProof/>
        <w:lang w:eastAsia="en-GB"/>
      </w:rPr>
      <mc:AlternateContent>
        <mc:Choice Requires="wps">
          <w:drawing>
            <wp:anchor distT="0" distB="0" distL="114300" distR="114300" simplePos="0" relativeHeight="251661312" behindDoc="1" locked="0" layoutInCell="1" allowOverlap="1" wp14:anchorId="378A2B9C" wp14:editId="4AB7CB0D">
              <wp:simplePos x="0" y="0"/>
              <wp:positionH relativeFrom="column">
                <wp:posOffset>-791845</wp:posOffset>
              </wp:positionH>
              <wp:positionV relativeFrom="paragraph">
                <wp:posOffset>74930</wp:posOffset>
              </wp:positionV>
              <wp:extent cx="7334885" cy="95504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88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35C06"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www.westburygp.co.uk</w:t>
                          </w:r>
                        </w:p>
                        <w:p w14:paraId="538E3981" w14:textId="77777777" w:rsidR="00513DB6" w:rsidRDefault="00513DB6" w:rsidP="00513DB6">
                          <w:pPr>
                            <w:tabs>
                              <w:tab w:val="left" w:pos="8576"/>
                            </w:tabs>
                            <w:ind w:right="63"/>
                            <w:jc w:val="center"/>
                            <w:rPr>
                              <w:rFonts w:ascii="Tahoma" w:hAnsi="Tahoma" w:cs="Tahoma"/>
                              <w:sz w:val="20"/>
                              <w:szCs w:val="20"/>
                            </w:rPr>
                          </w:pPr>
                        </w:p>
                        <w:p w14:paraId="1240F636"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wccg.wgppatientvoice@nhs.net</w:t>
                          </w:r>
                        </w:p>
                        <w:p w14:paraId="6132421E" w14:textId="77777777" w:rsidR="00513DB6" w:rsidRDefault="00513DB6" w:rsidP="00513DB6">
                          <w:pPr>
                            <w:tabs>
                              <w:tab w:val="left" w:pos="8576"/>
                            </w:tabs>
                            <w:ind w:right="63"/>
                            <w:jc w:val="center"/>
                            <w:rPr>
                              <w:rFonts w:ascii="Tahoma" w:hAnsi="Tahoma" w:cs="Tahoma"/>
                              <w:sz w:val="20"/>
                              <w:szCs w:val="20"/>
                            </w:rPr>
                          </w:pPr>
                        </w:p>
                        <w:p w14:paraId="601F6432"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 xml:space="preserve">    - @WestburyGP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A2B9C" id="_x0000_t202" coordsize="21600,21600" o:spt="202" path="m,l,21600r21600,l21600,xe">
              <v:stroke joinstyle="miter"/>
              <v:path gradientshapeok="t" o:connecttype="rect"/>
            </v:shapetype>
            <v:shape id="Text Box 4" o:spid="_x0000_s1026" type="#_x0000_t202" style="position:absolute;left:0;text-align:left;margin-left:-62.35pt;margin-top:5.9pt;width:577.55pt;height:7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" filled="f" stroked="f">
              <v:textbox>
                <w:txbxContent>
                  <w:p w14:paraId="5C235C06"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www.westburygp.co.uk</w:t>
                    </w:r>
                  </w:p>
                  <w:p w14:paraId="538E3981" w14:textId="77777777" w:rsidR="00513DB6" w:rsidRDefault="00513DB6" w:rsidP="00513DB6">
                    <w:pPr>
                      <w:tabs>
                        <w:tab w:val="left" w:pos="8576"/>
                      </w:tabs>
                      <w:ind w:right="63"/>
                      <w:jc w:val="center"/>
                      <w:rPr>
                        <w:rFonts w:ascii="Tahoma" w:hAnsi="Tahoma" w:cs="Tahoma"/>
                        <w:sz w:val="20"/>
                        <w:szCs w:val="20"/>
                      </w:rPr>
                    </w:pPr>
                  </w:p>
                  <w:p w14:paraId="1240F636"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wccg.wgppatientvoice@nhs.net</w:t>
                    </w:r>
                  </w:p>
                  <w:p w14:paraId="6132421E" w14:textId="77777777" w:rsidR="00513DB6" w:rsidRDefault="00513DB6" w:rsidP="00513DB6">
                    <w:pPr>
                      <w:tabs>
                        <w:tab w:val="left" w:pos="8576"/>
                      </w:tabs>
                      <w:ind w:right="63"/>
                      <w:jc w:val="center"/>
                      <w:rPr>
                        <w:rFonts w:ascii="Tahoma" w:hAnsi="Tahoma" w:cs="Tahoma"/>
                        <w:sz w:val="20"/>
                        <w:szCs w:val="20"/>
                      </w:rPr>
                    </w:pPr>
                  </w:p>
                  <w:p w14:paraId="601F6432"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 xml:space="preserve">    - @WestburyGP</w:t>
                    </w:r>
                  </w:p>
                </w:txbxContent>
              </v:textbox>
            </v:shape>
          </w:pict>
        </mc:Fallback>
      </mc:AlternateContent>
    </w:r>
    <w:r>
      <w:rPr>
        <w:rFonts w:ascii="Tahoma" w:hAnsi="Tahoma" w:cs="Tahoma"/>
        <w:sz w:val="16"/>
        <w:szCs w:val="20"/>
      </w:rPr>
      <w:tab/>
    </w:r>
    <w:r>
      <w:rPr>
        <w:rFonts w:ascii="Tahoma" w:hAnsi="Tahoma" w:cs="Tahoma"/>
        <w:sz w:val="16"/>
        <w:szCs w:val="20"/>
      </w:rPr>
      <w:tab/>
    </w:r>
  </w:p>
  <w:p w14:paraId="5F400548"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White Horse Health Centre                                                                                                           Bratton Surgery</w:t>
    </w:r>
  </w:p>
  <w:p w14:paraId="36177CDD"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 xml:space="preserve">Mane Way                                                                                                                                     5 The </w:t>
    </w:r>
    <w:proofErr w:type="spellStart"/>
    <w:r>
      <w:rPr>
        <w:rFonts w:ascii="Tahoma" w:hAnsi="Tahoma" w:cs="Tahoma"/>
        <w:sz w:val="20"/>
        <w:szCs w:val="20"/>
      </w:rPr>
      <w:t>Tynings</w:t>
    </w:r>
    <w:proofErr w:type="spellEnd"/>
  </w:p>
  <w:p w14:paraId="3E1DFEBB"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Westbury                                                                                                                                                Bratton</w:t>
    </w:r>
  </w:p>
  <w:p w14:paraId="1FC21A9C"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BA13 3FQ                                                                                                                                           BA13 4RR</w:t>
    </w:r>
  </w:p>
  <w:p w14:paraId="7483A1DE" w14:textId="77777777" w:rsidR="009D012B" w:rsidRPr="00412B21" w:rsidRDefault="00513DB6" w:rsidP="00513DB6">
    <w:pPr>
      <w:pStyle w:val="Footer"/>
      <w:tabs>
        <w:tab w:val="right" w:pos="8789"/>
      </w:tabs>
      <w:ind w:left="-709" w:right="-755"/>
      <w:rPr>
        <w:rFonts w:ascii="Tahoma" w:hAnsi="Tahoma" w:cs="Tahoma"/>
        <w:sz w:val="20"/>
        <w:szCs w:val="20"/>
      </w:rPr>
    </w:pPr>
    <w:r>
      <w:rPr>
        <w:rFonts w:ascii="Calibri" w:hAnsi="Calibri" w:cs="Times New Roman"/>
        <w:noProof/>
        <w:lang w:eastAsia="en-GB"/>
      </w:rPr>
      <w:drawing>
        <wp:anchor distT="0" distB="0" distL="114300" distR="114300" simplePos="0" relativeHeight="251662336" behindDoc="0" locked="0" layoutInCell="1" allowOverlap="1" wp14:anchorId="07F5813A" wp14:editId="706B36D4">
          <wp:simplePos x="0" y="0"/>
          <wp:positionH relativeFrom="column">
            <wp:posOffset>2362200</wp:posOffset>
          </wp:positionH>
          <wp:positionV relativeFrom="paragraph">
            <wp:posOffset>4445</wp:posOffset>
          </wp:positionV>
          <wp:extent cx="88900" cy="143510"/>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9173" t="58435" r="29015" b="27579"/>
                  <a:stretch>
                    <a:fillRect/>
                  </a:stretch>
                </pic:blipFill>
                <pic:spPr bwMode="auto">
                  <a:xfrm>
                    <a:off x="0" y="0"/>
                    <a:ext cx="88900" cy="1435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01373 828330                                                                                                                               01380 831911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37BE" w14:textId="77777777" w:rsidR="009D012B" w:rsidRDefault="009D012B" w:rsidP="009D012B">
      <w:r>
        <w:separator/>
      </w:r>
    </w:p>
  </w:footnote>
  <w:footnote w:type="continuationSeparator" w:id="0">
    <w:p w14:paraId="28936EA6" w14:textId="77777777" w:rsidR="009D012B" w:rsidRDefault="009D012B" w:rsidP="009D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90BB" w14:textId="77777777" w:rsidR="009D012B" w:rsidRDefault="00513DB6" w:rsidP="003200DD">
    <w:pPr>
      <w:pStyle w:val="Header"/>
      <w:tabs>
        <w:tab w:val="clear" w:pos="9026"/>
        <w:tab w:val="right" w:pos="8505"/>
      </w:tabs>
      <w:ind w:left="-1418" w:right="-1440"/>
      <w:jc w:val="center"/>
    </w:pPr>
    <w:r>
      <w:rPr>
        <w:noProof/>
        <w:lang w:eastAsia="en-GB"/>
      </w:rPr>
      <w:drawing>
        <wp:anchor distT="0" distB="0" distL="114300" distR="114300" simplePos="0" relativeHeight="251663360" behindDoc="0" locked="0" layoutInCell="1" allowOverlap="1" wp14:anchorId="7B2A7570" wp14:editId="26E8441F">
          <wp:simplePos x="0" y="0"/>
          <wp:positionH relativeFrom="column">
            <wp:posOffset>-535940</wp:posOffset>
          </wp:positionH>
          <wp:positionV relativeFrom="paragraph">
            <wp:posOffset>43068</wp:posOffset>
          </wp:positionV>
          <wp:extent cx="7114540" cy="1314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540" cy="1314450"/>
                  </a:xfrm>
                  <a:prstGeom prst="rect">
                    <a:avLst/>
                  </a:prstGeom>
                  <a:noFill/>
                </pic:spPr>
              </pic:pic>
            </a:graphicData>
          </a:graphic>
          <wp14:sizeRelH relativeFrom="page">
            <wp14:pctWidth>0</wp14:pctWidth>
          </wp14:sizeRelH>
          <wp14:sizeRelV relativeFrom="page">
            <wp14:pctHeight>0</wp14:pctHeight>
          </wp14:sizeRelV>
        </wp:anchor>
      </w:drawing>
    </w:r>
  </w:p>
  <w:p w14:paraId="4257359E" w14:textId="77777777" w:rsidR="00B125B5" w:rsidRDefault="00B125B5" w:rsidP="003200DD">
    <w:pPr>
      <w:pStyle w:val="Header"/>
      <w:tabs>
        <w:tab w:val="clear" w:pos="9026"/>
        <w:tab w:val="right" w:pos="8505"/>
      </w:tabs>
      <w:ind w:left="-1418" w:right="-1440"/>
      <w:jc w:val="center"/>
    </w:pPr>
  </w:p>
  <w:p w14:paraId="26B0C684" w14:textId="77777777" w:rsidR="00B125B5" w:rsidRDefault="00B125B5" w:rsidP="00B125B5">
    <w:pPr>
      <w:pStyle w:val="Header"/>
      <w:tabs>
        <w:tab w:val="clear" w:pos="9026"/>
        <w:tab w:val="right" w:pos="8505"/>
      </w:tabs>
      <w:ind w:left="-709" w:right="-755"/>
      <w:jc w:val="center"/>
    </w:pPr>
  </w:p>
  <w:p w14:paraId="66BC80CE" w14:textId="77777777" w:rsidR="00B125B5" w:rsidRDefault="00B125B5" w:rsidP="00B125B5">
    <w:pPr>
      <w:pStyle w:val="Header"/>
      <w:tabs>
        <w:tab w:val="clear" w:pos="9026"/>
        <w:tab w:val="right" w:pos="8505"/>
      </w:tabs>
      <w:ind w:left="-709" w:right="-755"/>
      <w:jc w:val="center"/>
    </w:pPr>
  </w:p>
  <w:p w14:paraId="68A64A48" w14:textId="77777777" w:rsidR="00B125B5" w:rsidRDefault="00B125B5" w:rsidP="00B125B5">
    <w:pPr>
      <w:pStyle w:val="Header"/>
      <w:tabs>
        <w:tab w:val="clear" w:pos="9026"/>
        <w:tab w:val="right" w:pos="8505"/>
      </w:tabs>
      <w:ind w:left="-709" w:right="-755"/>
      <w:jc w:val="center"/>
    </w:pPr>
  </w:p>
  <w:p w14:paraId="4E7C9821" w14:textId="77777777" w:rsidR="00B125B5" w:rsidRDefault="00B125B5" w:rsidP="00B125B5">
    <w:pPr>
      <w:pStyle w:val="Header"/>
      <w:tabs>
        <w:tab w:val="clear" w:pos="9026"/>
        <w:tab w:val="right" w:pos="8505"/>
      </w:tabs>
      <w:ind w:left="-709" w:right="-755"/>
      <w:jc w:val="center"/>
    </w:pPr>
  </w:p>
  <w:p w14:paraId="1CE4FA04" w14:textId="77777777" w:rsidR="00B125B5" w:rsidRDefault="00B125B5" w:rsidP="00B125B5">
    <w:pPr>
      <w:pStyle w:val="Header"/>
      <w:tabs>
        <w:tab w:val="clear" w:pos="9026"/>
        <w:tab w:val="right" w:pos="8505"/>
      </w:tabs>
      <w:ind w:left="-709" w:right="-755"/>
      <w:jc w:val="center"/>
    </w:pPr>
  </w:p>
  <w:p w14:paraId="17581EA2" w14:textId="77777777" w:rsidR="00B125B5" w:rsidRDefault="00B125B5" w:rsidP="00B125B5">
    <w:pPr>
      <w:pStyle w:val="Header"/>
      <w:pBdr>
        <w:bottom w:val="single" w:sz="6" w:space="1" w:color="auto"/>
      </w:pBdr>
      <w:tabs>
        <w:tab w:val="clear" w:pos="9026"/>
        <w:tab w:val="right" w:pos="8505"/>
      </w:tabs>
      <w:ind w:left="-709" w:right="-755"/>
      <w:jc w:val="center"/>
    </w:pPr>
  </w:p>
  <w:p w14:paraId="2A9BE2A7" w14:textId="77777777" w:rsidR="00B125B5" w:rsidRPr="00CE356B" w:rsidRDefault="00B125B5" w:rsidP="00B125B5">
    <w:pPr>
      <w:pStyle w:val="Header"/>
      <w:pBdr>
        <w:bottom w:val="single" w:sz="6" w:space="1" w:color="auto"/>
      </w:pBdr>
      <w:tabs>
        <w:tab w:val="clear" w:pos="9026"/>
        <w:tab w:val="right" w:pos="8505"/>
      </w:tabs>
      <w:ind w:left="-709" w:right="-755"/>
      <w:jc w:val="center"/>
      <w:rPr>
        <w:sz w:val="18"/>
      </w:rPr>
    </w:pPr>
  </w:p>
  <w:p w14:paraId="3952E42E" w14:textId="77777777" w:rsidR="00B125B5" w:rsidRPr="006B7F40" w:rsidRDefault="00B125B5" w:rsidP="00B125B5">
    <w:pPr>
      <w:pStyle w:val="Header"/>
      <w:pBdr>
        <w:bottom w:val="single" w:sz="6" w:space="1" w:color="auto"/>
      </w:pBdr>
      <w:tabs>
        <w:tab w:val="clear" w:pos="9026"/>
        <w:tab w:val="right" w:pos="8505"/>
      </w:tabs>
      <w:ind w:left="-709" w:right="-755"/>
      <w:jc w:val="center"/>
      <w:rPr>
        <w:sz w:val="10"/>
      </w:rPr>
    </w:pPr>
  </w:p>
  <w:p w14:paraId="3C088570" w14:textId="77777777" w:rsidR="00B125B5" w:rsidRDefault="00B125B5" w:rsidP="00B125B5">
    <w:pPr>
      <w:pStyle w:val="Header"/>
      <w:tabs>
        <w:tab w:val="clear" w:pos="9026"/>
        <w:tab w:val="right" w:pos="8505"/>
      </w:tabs>
      <w:ind w:left="-1418" w:right="-75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037"/>
    <w:multiLevelType w:val="hybridMultilevel"/>
    <w:tmpl w:val="D576A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794B11"/>
    <w:multiLevelType w:val="hybridMultilevel"/>
    <w:tmpl w:val="26329A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9AE6664"/>
    <w:multiLevelType w:val="hybridMultilevel"/>
    <w:tmpl w:val="9A0A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12B"/>
    <w:rsid w:val="001730D3"/>
    <w:rsid w:val="001818E3"/>
    <w:rsid w:val="0023280E"/>
    <w:rsid w:val="003200DD"/>
    <w:rsid w:val="00333EA7"/>
    <w:rsid w:val="00412B21"/>
    <w:rsid w:val="00513DB6"/>
    <w:rsid w:val="00527AFF"/>
    <w:rsid w:val="006B7F40"/>
    <w:rsid w:val="006D026D"/>
    <w:rsid w:val="007E7869"/>
    <w:rsid w:val="009454F5"/>
    <w:rsid w:val="009A313A"/>
    <w:rsid w:val="009D012B"/>
    <w:rsid w:val="00AC7863"/>
    <w:rsid w:val="00AE2B5A"/>
    <w:rsid w:val="00B125B5"/>
    <w:rsid w:val="00CC722A"/>
    <w:rsid w:val="00CE356B"/>
    <w:rsid w:val="00D26AB5"/>
    <w:rsid w:val="00D42630"/>
    <w:rsid w:val="00EB529A"/>
    <w:rsid w:val="00F34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B4EAFA"/>
  <w15:docId w15:val="{053DD801-45D3-415B-9C4A-89348F47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12B"/>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rsid w:val="009D012B"/>
    <w:pPr>
      <w:tabs>
        <w:tab w:val="center" w:pos="4513"/>
        <w:tab w:val="right" w:pos="9026"/>
      </w:tabs>
    </w:pPr>
    <w:rPr>
      <w:sz w:val="22"/>
      <w:szCs w:val="22"/>
    </w:rPr>
  </w:style>
  <w:style w:type="character" w:customStyle="1" w:styleId="HeaderChar">
    <w:name w:val="Header Char"/>
    <w:basedOn w:val="DefaultParagraphFont"/>
    <w:link w:val="Header"/>
    <w:uiPriority w:val="99"/>
    <w:rsid w:val="009D012B"/>
  </w:style>
  <w:style w:type="paragraph" w:styleId="Footer">
    <w:name w:val="footer"/>
    <w:basedOn w:val="Normal"/>
    <w:link w:val="FooterChar"/>
    <w:uiPriority w:val="99"/>
    <w:unhideWhenUsed/>
    <w:rsid w:val="009D012B"/>
    <w:pPr>
      <w:tabs>
        <w:tab w:val="center" w:pos="4513"/>
        <w:tab w:val="right" w:pos="9026"/>
      </w:tabs>
    </w:pPr>
    <w:rPr>
      <w:sz w:val="22"/>
      <w:szCs w:val="22"/>
    </w:rPr>
  </w:style>
  <w:style w:type="character" w:customStyle="1" w:styleId="FooterChar">
    <w:name w:val="Footer Char"/>
    <w:basedOn w:val="DefaultParagraphFont"/>
    <w:link w:val="Footer"/>
    <w:uiPriority w:val="99"/>
    <w:rsid w:val="009D012B"/>
  </w:style>
  <w:style w:type="table" w:styleId="TableGrid">
    <w:name w:val="Table Grid"/>
    <w:basedOn w:val="TableNormal"/>
    <w:uiPriority w:val="59"/>
    <w:rsid w:val="009D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B21"/>
    <w:rPr>
      <w:rFonts w:ascii="Tahoma" w:hAnsi="Tahoma" w:cs="Tahoma"/>
      <w:sz w:val="16"/>
      <w:szCs w:val="16"/>
    </w:rPr>
  </w:style>
  <w:style w:type="character" w:customStyle="1" w:styleId="BalloonTextChar">
    <w:name w:val="Balloon Text Char"/>
    <w:basedOn w:val="DefaultParagraphFont"/>
    <w:link w:val="BalloonText"/>
    <w:uiPriority w:val="99"/>
    <w:semiHidden/>
    <w:rsid w:val="00412B21"/>
    <w:rPr>
      <w:rFonts w:ascii="Tahoma" w:hAnsi="Tahoma" w:cs="Tahoma"/>
      <w:sz w:val="16"/>
      <w:szCs w:val="16"/>
    </w:rPr>
  </w:style>
  <w:style w:type="paragraph" w:styleId="ListParagraph">
    <w:name w:val="List Paragraph"/>
    <w:basedOn w:val="Normal"/>
    <w:uiPriority w:val="34"/>
    <w:qFormat/>
    <w:rsid w:val="009A313A"/>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5360">
      <w:bodyDiv w:val="1"/>
      <w:marLeft w:val="0"/>
      <w:marRight w:val="0"/>
      <w:marTop w:val="0"/>
      <w:marBottom w:val="0"/>
      <w:divBdr>
        <w:top w:val="none" w:sz="0" w:space="0" w:color="auto"/>
        <w:left w:val="none" w:sz="0" w:space="0" w:color="auto"/>
        <w:bottom w:val="none" w:sz="0" w:space="0" w:color="auto"/>
        <w:right w:val="none" w:sz="0" w:space="0" w:color="auto"/>
      </w:divBdr>
    </w:div>
    <w:div w:id="257451468">
      <w:bodyDiv w:val="1"/>
      <w:marLeft w:val="0"/>
      <w:marRight w:val="0"/>
      <w:marTop w:val="0"/>
      <w:marBottom w:val="0"/>
      <w:divBdr>
        <w:top w:val="none" w:sz="0" w:space="0" w:color="auto"/>
        <w:left w:val="none" w:sz="0" w:space="0" w:color="auto"/>
        <w:bottom w:val="none" w:sz="0" w:space="0" w:color="auto"/>
        <w:right w:val="none" w:sz="0" w:space="0" w:color="auto"/>
      </w:divBdr>
    </w:div>
    <w:div w:id="520432311">
      <w:bodyDiv w:val="1"/>
      <w:marLeft w:val="0"/>
      <w:marRight w:val="0"/>
      <w:marTop w:val="0"/>
      <w:marBottom w:val="0"/>
      <w:divBdr>
        <w:top w:val="none" w:sz="0" w:space="0" w:color="auto"/>
        <w:left w:val="none" w:sz="0" w:space="0" w:color="auto"/>
        <w:bottom w:val="none" w:sz="0" w:space="0" w:color="auto"/>
        <w:right w:val="none" w:sz="0" w:space="0" w:color="auto"/>
      </w:divBdr>
    </w:div>
    <w:div w:id="9316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A6DA12-DD14-4715-8078-DAA234C1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Johnson Mandy (Westbury Group Practice)</cp:lastModifiedBy>
  <cp:revision>2</cp:revision>
  <cp:lastPrinted>2020-06-17T07:33:00Z</cp:lastPrinted>
  <dcterms:created xsi:type="dcterms:W3CDTF">2022-02-03T09:29:00Z</dcterms:created>
  <dcterms:modified xsi:type="dcterms:W3CDTF">2022-02-03T09:29:00Z</dcterms:modified>
</cp:coreProperties>
</file>