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3F2F" w14:textId="77777777" w:rsidR="004E0E83" w:rsidRDefault="004E0E83" w:rsidP="004E0E83">
      <w:pPr>
        <w:rPr>
          <w:rFonts w:ascii="Arial" w:hAnsi="Arial" w:cs="Arial"/>
          <w:b/>
          <w:u w:val="single"/>
          <w:lang w:val="en-US"/>
        </w:rPr>
      </w:pPr>
      <w:r>
        <w:rPr>
          <w:rFonts w:ascii="Arial" w:hAnsi="Arial" w:cs="Arial"/>
          <w:b/>
          <w:u w:val="single"/>
          <w:lang w:val="en-US"/>
        </w:rPr>
        <w:t>WGP Patient Participation Group Update</w:t>
      </w:r>
      <w:r>
        <w:rPr>
          <w:rFonts w:ascii="Arial" w:hAnsi="Arial" w:cs="Arial"/>
          <w:b/>
          <w:lang w:val="en-US"/>
        </w:rPr>
        <w:t xml:space="preserve"> – </w:t>
      </w:r>
      <w:r w:rsidRPr="00DF4892">
        <w:rPr>
          <w:rFonts w:ascii="Arial" w:hAnsi="Arial" w:cs="Arial"/>
          <w:b/>
          <w:u w:val="single"/>
          <w:lang w:val="en-US"/>
        </w:rPr>
        <w:t>February 2022</w:t>
      </w:r>
    </w:p>
    <w:p w14:paraId="6F5FCF6A" w14:textId="77777777" w:rsidR="004E0E83" w:rsidRDefault="004E0E83" w:rsidP="004E0E83">
      <w:pPr>
        <w:rPr>
          <w:rFonts w:ascii="Arial" w:hAnsi="Arial" w:cs="Arial"/>
          <w:lang w:val="en-US"/>
        </w:rPr>
      </w:pPr>
      <w:r>
        <w:rPr>
          <w:rFonts w:ascii="Arial" w:hAnsi="Arial" w:cs="Arial"/>
          <w:lang w:val="en-US"/>
        </w:rPr>
        <w:t xml:space="preserve">I am starting with some sad news. Barbara Gerrish passed away at the start of this month. She was a Founder Member of the Patients’ Forum (later to become the PPG) that was established in, I think, the late 1990s. She played an active part in this until mobility problems stopped her in recent years. However, she </w:t>
      </w:r>
      <w:proofErr w:type="gramStart"/>
      <w:r>
        <w:rPr>
          <w:rFonts w:ascii="Arial" w:hAnsi="Arial" w:cs="Arial"/>
          <w:lang w:val="en-US"/>
        </w:rPr>
        <w:t>still remained</w:t>
      </w:r>
      <w:proofErr w:type="gramEnd"/>
      <w:r>
        <w:rPr>
          <w:rFonts w:ascii="Arial" w:hAnsi="Arial" w:cs="Arial"/>
          <w:lang w:val="en-US"/>
        </w:rPr>
        <w:t xml:space="preserve"> very interested in the Group and looked forward to receiving regular Minutes/Updates. SC will attend her funeral service on 23</w:t>
      </w:r>
      <w:r w:rsidRPr="00D641A5">
        <w:rPr>
          <w:rFonts w:ascii="Arial" w:hAnsi="Arial" w:cs="Arial"/>
          <w:vertAlign w:val="superscript"/>
          <w:lang w:val="en-US"/>
        </w:rPr>
        <w:t>rd</w:t>
      </w:r>
      <w:r>
        <w:rPr>
          <w:rFonts w:ascii="Arial" w:hAnsi="Arial" w:cs="Arial"/>
          <w:lang w:val="en-US"/>
        </w:rPr>
        <w:t>. February on behalf of the PPG.</w:t>
      </w:r>
    </w:p>
    <w:p w14:paraId="49A51004" w14:textId="77777777" w:rsidR="004E0E83" w:rsidRPr="00D641A5" w:rsidRDefault="004E0E83" w:rsidP="004E0E83">
      <w:pPr>
        <w:rPr>
          <w:rFonts w:ascii="Arial" w:hAnsi="Arial" w:cs="Arial"/>
          <w:lang w:val="en-US"/>
        </w:rPr>
      </w:pPr>
    </w:p>
    <w:p w14:paraId="5C6442B1" w14:textId="77777777" w:rsidR="004E0E83" w:rsidRDefault="004E0E83" w:rsidP="004E0E83">
      <w:pPr>
        <w:rPr>
          <w:rFonts w:ascii="Arial" w:hAnsi="Arial" w:cs="Arial"/>
          <w:lang w:val="en-US"/>
        </w:rPr>
      </w:pPr>
      <w:r>
        <w:rPr>
          <w:rFonts w:ascii="Arial" w:hAnsi="Arial" w:cs="Arial"/>
          <w:b/>
          <w:u w:val="single"/>
          <w:lang w:val="en-US"/>
        </w:rPr>
        <w:t xml:space="preserve">Review of the last Update published in December 2021 and matters arising. </w:t>
      </w:r>
    </w:p>
    <w:p w14:paraId="0D5F66F5" w14:textId="77777777" w:rsidR="004E0E83" w:rsidRDefault="004E0E83" w:rsidP="004E0E83">
      <w:pPr>
        <w:rPr>
          <w:rFonts w:ascii="Arial" w:hAnsi="Arial" w:cs="Arial"/>
          <w:lang w:val="en-US"/>
        </w:rPr>
      </w:pPr>
      <w:r>
        <w:rPr>
          <w:rFonts w:ascii="Arial" w:hAnsi="Arial" w:cs="Arial"/>
          <w:lang w:val="en-US"/>
        </w:rPr>
        <w:t xml:space="preserve">The Update was circulated. </w:t>
      </w:r>
    </w:p>
    <w:p w14:paraId="1FFD72A3" w14:textId="77777777" w:rsidR="004E0E83" w:rsidRDefault="004E0E83" w:rsidP="004E0E83">
      <w:pPr>
        <w:rPr>
          <w:rFonts w:ascii="Arial" w:hAnsi="Arial" w:cs="Arial"/>
          <w:lang w:val="en-US"/>
        </w:rPr>
      </w:pPr>
      <w:r>
        <w:rPr>
          <w:rFonts w:ascii="Arial" w:hAnsi="Arial" w:cs="Arial"/>
          <w:lang w:val="en-US"/>
        </w:rPr>
        <w:t xml:space="preserve">Since the last Update the Patient Survey has been completed and the results </w:t>
      </w:r>
      <w:proofErr w:type="spellStart"/>
      <w:r>
        <w:rPr>
          <w:rFonts w:ascii="Arial" w:hAnsi="Arial" w:cs="Arial"/>
          <w:lang w:val="en-US"/>
        </w:rPr>
        <w:t>analysed</w:t>
      </w:r>
      <w:proofErr w:type="spellEnd"/>
      <w:r>
        <w:rPr>
          <w:rFonts w:ascii="Arial" w:hAnsi="Arial" w:cs="Arial"/>
          <w:lang w:val="en-US"/>
        </w:rPr>
        <w:t xml:space="preserve">. DB and SC met with MS and MD and looked at the results to the individual questions and the comments that had been entered. In </w:t>
      </w:r>
      <w:proofErr w:type="gramStart"/>
      <w:r>
        <w:rPr>
          <w:rFonts w:ascii="Arial" w:hAnsi="Arial" w:cs="Arial"/>
          <w:lang w:val="en-US"/>
        </w:rPr>
        <w:t>the majority of</w:t>
      </w:r>
      <w:proofErr w:type="gramEnd"/>
      <w:r>
        <w:rPr>
          <w:rFonts w:ascii="Arial" w:hAnsi="Arial" w:cs="Arial"/>
          <w:lang w:val="en-US"/>
        </w:rPr>
        <w:t xml:space="preserve"> cases, patients seemed to be satisfied with the service given by WGP but E Consult, the telephone system, the triaging of patients by the Reception Team, customer service by staff, patient understanding of the roles of the clinicians and the perceived lack of face-to-face appointments were areas of concern. An Action Plan has been drawn up. This and the results of the Survey are available to view on the WGP website.</w:t>
      </w:r>
    </w:p>
    <w:p w14:paraId="5923A271" w14:textId="77777777" w:rsidR="004E0E83" w:rsidRDefault="004E0E83" w:rsidP="004E0E83">
      <w:pPr>
        <w:rPr>
          <w:rFonts w:ascii="Arial" w:hAnsi="Arial" w:cs="Arial"/>
          <w:lang w:val="en-US"/>
        </w:rPr>
      </w:pPr>
      <w:r>
        <w:rPr>
          <w:rFonts w:ascii="Arial" w:hAnsi="Arial" w:cs="Arial"/>
          <w:lang w:val="en-US"/>
        </w:rPr>
        <w:t>SC has not received any adverse comments to the proposed PPG meeting dates for 2022 so these will stand.</w:t>
      </w:r>
    </w:p>
    <w:p w14:paraId="471BB0FA" w14:textId="77777777" w:rsidR="004E0E83" w:rsidRDefault="004E0E83" w:rsidP="004E0E83">
      <w:pPr>
        <w:rPr>
          <w:rFonts w:ascii="Arial" w:hAnsi="Arial" w:cs="Arial"/>
          <w:lang w:val="en-US"/>
        </w:rPr>
      </w:pPr>
      <w:r>
        <w:rPr>
          <w:rFonts w:ascii="Arial" w:hAnsi="Arial" w:cs="Arial"/>
          <w:lang w:val="en-US"/>
        </w:rPr>
        <w:t>Unfortunately, a new variant of Covid-19 reared its head last December and, although milder than previous strains, numbers remain extremely high in Wiltshire. Therefore, reluctantly, we have had to cancel the proposed full group face-to-face meeting scheduled for Tuesday, 22</w:t>
      </w:r>
      <w:r w:rsidRPr="009413D3">
        <w:rPr>
          <w:rFonts w:ascii="Arial" w:hAnsi="Arial" w:cs="Arial"/>
          <w:vertAlign w:val="superscript"/>
          <w:lang w:val="en-US"/>
        </w:rPr>
        <w:t>nd</w:t>
      </w:r>
      <w:r>
        <w:rPr>
          <w:rFonts w:ascii="Arial" w:hAnsi="Arial" w:cs="Arial"/>
          <w:lang w:val="en-US"/>
        </w:rPr>
        <w:t>. February.</w:t>
      </w:r>
    </w:p>
    <w:p w14:paraId="0C613E31" w14:textId="77777777" w:rsidR="004E0E83" w:rsidRDefault="004E0E83" w:rsidP="004E0E83">
      <w:pPr>
        <w:rPr>
          <w:rFonts w:ascii="Arial" w:hAnsi="Arial" w:cs="Arial"/>
          <w:lang w:val="en-US"/>
        </w:rPr>
      </w:pPr>
      <w:r>
        <w:rPr>
          <w:rFonts w:ascii="Arial" w:hAnsi="Arial" w:cs="Arial"/>
          <w:lang w:val="en-US"/>
        </w:rPr>
        <w:t>No further matters of A.O.B. were notified to SC.</w:t>
      </w:r>
    </w:p>
    <w:p w14:paraId="099B8956" w14:textId="77777777" w:rsidR="004E0E83" w:rsidRDefault="004E0E83" w:rsidP="004E0E83">
      <w:pPr>
        <w:rPr>
          <w:rFonts w:ascii="Arial" w:hAnsi="Arial" w:cs="Arial"/>
          <w:lang w:val="en-US"/>
        </w:rPr>
      </w:pPr>
    </w:p>
    <w:p w14:paraId="2EF0702D" w14:textId="77777777" w:rsidR="004E0E83" w:rsidRDefault="004E0E83" w:rsidP="004E0E83">
      <w:pPr>
        <w:rPr>
          <w:rFonts w:ascii="Arial" w:hAnsi="Arial" w:cs="Arial"/>
          <w:b/>
          <w:u w:val="single"/>
          <w:lang w:val="en-US"/>
        </w:rPr>
      </w:pPr>
      <w:r>
        <w:rPr>
          <w:rFonts w:ascii="Arial" w:hAnsi="Arial" w:cs="Arial"/>
          <w:b/>
          <w:u w:val="single"/>
          <w:lang w:val="en-US"/>
        </w:rPr>
        <w:t>Surgery Update</w:t>
      </w:r>
    </w:p>
    <w:p w14:paraId="590C3035" w14:textId="77777777" w:rsidR="004E0E83" w:rsidRDefault="004E0E83" w:rsidP="004E0E83">
      <w:pPr>
        <w:rPr>
          <w:rFonts w:ascii="Arial" w:hAnsi="Arial" w:cs="Arial"/>
          <w:bCs/>
          <w:lang w:val="en-US"/>
        </w:rPr>
      </w:pPr>
      <w:r>
        <w:rPr>
          <w:rFonts w:ascii="Arial" w:hAnsi="Arial" w:cs="Arial"/>
          <w:bCs/>
          <w:lang w:val="en-US"/>
        </w:rPr>
        <w:t xml:space="preserve">After 10 years at the surgery, Marie Strachan has left the Practice. Marie was an important member of staff who had a lot of input and involvement with the PPG. She will be sorely </w:t>
      </w:r>
      <w:proofErr w:type="gramStart"/>
      <w:r>
        <w:rPr>
          <w:rFonts w:ascii="Arial" w:hAnsi="Arial" w:cs="Arial"/>
          <w:bCs/>
          <w:lang w:val="en-US"/>
        </w:rPr>
        <w:t>missed</w:t>
      </w:r>
      <w:proofErr w:type="gramEnd"/>
      <w:r>
        <w:rPr>
          <w:rFonts w:ascii="Arial" w:hAnsi="Arial" w:cs="Arial"/>
          <w:bCs/>
          <w:lang w:val="en-US"/>
        </w:rPr>
        <w:t xml:space="preserve"> and we wish her all the very best in her new role as a PCN manager in BANES.</w:t>
      </w:r>
    </w:p>
    <w:p w14:paraId="43A2547E" w14:textId="77777777" w:rsidR="004E0E83" w:rsidRDefault="004E0E83" w:rsidP="004E0E83">
      <w:pPr>
        <w:rPr>
          <w:rFonts w:ascii="Arial" w:hAnsi="Arial" w:cs="Arial"/>
          <w:bCs/>
          <w:lang w:val="en-US"/>
        </w:rPr>
      </w:pPr>
      <w:r>
        <w:rPr>
          <w:rFonts w:ascii="Arial" w:hAnsi="Arial" w:cs="Arial"/>
          <w:bCs/>
          <w:lang w:val="en-US"/>
        </w:rPr>
        <w:t xml:space="preserve">With MS leaving, we have had a staff restructure which has resulted in joint general managers and a far more robust management structure. </w:t>
      </w:r>
    </w:p>
    <w:p w14:paraId="20D39156" w14:textId="77777777" w:rsidR="004E0E83" w:rsidRDefault="004E0E83" w:rsidP="004E0E83">
      <w:pPr>
        <w:rPr>
          <w:rFonts w:ascii="Arial" w:hAnsi="Arial" w:cs="Arial"/>
          <w:bCs/>
          <w:lang w:val="en-US"/>
        </w:rPr>
      </w:pPr>
      <w:r>
        <w:rPr>
          <w:rFonts w:ascii="Arial" w:hAnsi="Arial" w:cs="Arial"/>
          <w:bCs/>
          <w:lang w:val="en-US"/>
        </w:rPr>
        <w:t>We have managed to recruit a new clinical pharmacist who will start in March and have been in discussion with two potential salaried GPs.</w:t>
      </w:r>
    </w:p>
    <w:p w14:paraId="4BFBE3A7" w14:textId="269442CE" w:rsidR="004E0E83" w:rsidRDefault="004E0E83" w:rsidP="004E0E83">
      <w:pPr>
        <w:rPr>
          <w:rFonts w:ascii="Arial" w:hAnsi="Arial" w:cs="Arial"/>
          <w:bCs/>
          <w:lang w:val="en-US"/>
        </w:rPr>
      </w:pPr>
      <w:r>
        <w:rPr>
          <w:rFonts w:ascii="Arial" w:hAnsi="Arial" w:cs="Arial"/>
          <w:bCs/>
          <w:lang w:val="en-US"/>
        </w:rPr>
        <w:t xml:space="preserve">We continue to require patients and staff to wear face covering at both practice sites. There appears to be a possibility of lifting of restrictions, and we are constantly reviewing NHS England advice and guidance. Patient and staff safety is obviously the major factor in any decision. </w:t>
      </w:r>
    </w:p>
    <w:p w14:paraId="195957CF" w14:textId="77777777" w:rsidR="004E0E83" w:rsidRDefault="004E0E83" w:rsidP="004E0E83">
      <w:pPr>
        <w:rPr>
          <w:rFonts w:ascii="Arial" w:hAnsi="Arial" w:cs="Arial"/>
          <w:b/>
          <w:u w:val="single"/>
          <w:lang w:val="en-US"/>
        </w:rPr>
      </w:pPr>
    </w:p>
    <w:p w14:paraId="138A6762" w14:textId="77777777" w:rsidR="004E0E83" w:rsidRDefault="004E0E83" w:rsidP="004E0E83">
      <w:pPr>
        <w:rPr>
          <w:rFonts w:ascii="Arial" w:hAnsi="Arial" w:cs="Arial"/>
          <w:b/>
          <w:u w:val="single"/>
          <w:lang w:val="en-US"/>
        </w:rPr>
      </w:pPr>
      <w:r>
        <w:rPr>
          <w:rFonts w:ascii="Arial" w:hAnsi="Arial" w:cs="Arial"/>
          <w:b/>
          <w:u w:val="single"/>
          <w:lang w:val="en-US"/>
        </w:rPr>
        <w:t>A.O.B.</w:t>
      </w:r>
    </w:p>
    <w:p w14:paraId="3FACE382" w14:textId="77777777" w:rsidR="004E0E83" w:rsidRPr="00F717E7" w:rsidRDefault="004E0E83" w:rsidP="004E0E83">
      <w:pPr>
        <w:pStyle w:val="ListParagraph"/>
        <w:numPr>
          <w:ilvl w:val="0"/>
          <w:numId w:val="3"/>
        </w:numPr>
        <w:spacing w:after="160" w:line="259" w:lineRule="auto"/>
        <w:rPr>
          <w:rFonts w:ascii="Arial" w:hAnsi="Arial" w:cs="Arial"/>
          <w:b/>
          <w:u w:val="single"/>
          <w:lang w:val="en-US"/>
        </w:rPr>
      </w:pPr>
      <w:r>
        <w:rPr>
          <w:rFonts w:ascii="Arial" w:hAnsi="Arial" w:cs="Arial"/>
          <w:lang w:val="en-US"/>
        </w:rPr>
        <w:t>Members will have been sorry to hear that MS has moved on from her role as Deputy Manager at WGP to pastures new. She has been a great support to the PPG over the years and SC will miss her help and willingness to talk. SC saw MS on the day she left and presented her with a card and flowers on behalf of the PPG.</w:t>
      </w:r>
    </w:p>
    <w:p w14:paraId="66A0C1F3" w14:textId="77777777" w:rsidR="004E0E83" w:rsidRDefault="004E0E83" w:rsidP="004E0E83">
      <w:pPr>
        <w:rPr>
          <w:rFonts w:ascii="Arial" w:hAnsi="Arial" w:cs="Arial"/>
          <w:lang w:val="en-US"/>
        </w:rPr>
      </w:pPr>
    </w:p>
    <w:p w14:paraId="403D6B4F" w14:textId="77777777" w:rsidR="004E0E83" w:rsidRDefault="004E0E83" w:rsidP="004E0E83">
      <w:pPr>
        <w:pStyle w:val="ListParagraph"/>
        <w:numPr>
          <w:ilvl w:val="0"/>
          <w:numId w:val="3"/>
        </w:numPr>
        <w:spacing w:after="160" w:line="259" w:lineRule="auto"/>
        <w:rPr>
          <w:rFonts w:ascii="Arial" w:hAnsi="Arial" w:cs="Arial"/>
          <w:lang w:val="en-US"/>
        </w:rPr>
      </w:pPr>
      <w:r>
        <w:rPr>
          <w:rFonts w:ascii="Arial" w:hAnsi="Arial" w:cs="Arial"/>
          <w:lang w:val="en-US"/>
        </w:rPr>
        <w:t>Before writing this Update, SC wrote a letter to all members cancelling the face-to-face meeting scheduled for Tuesday, 22</w:t>
      </w:r>
      <w:r w:rsidRPr="00380DDF">
        <w:rPr>
          <w:rFonts w:ascii="Arial" w:hAnsi="Arial" w:cs="Arial"/>
          <w:vertAlign w:val="superscript"/>
          <w:lang w:val="en-US"/>
        </w:rPr>
        <w:t>nd</w:t>
      </w:r>
      <w:r>
        <w:rPr>
          <w:rFonts w:ascii="Arial" w:hAnsi="Arial" w:cs="Arial"/>
          <w:lang w:val="en-US"/>
        </w:rPr>
        <w:t>, February and asking their approval for the Officers elected at the AGM in February 2020 to serve another year. SC has not received any messages of dissent so this will be carried forward.</w:t>
      </w:r>
    </w:p>
    <w:p w14:paraId="0F4A7BFC" w14:textId="77777777" w:rsidR="004E0E83" w:rsidRPr="00380DDF" w:rsidRDefault="004E0E83" w:rsidP="004E0E83">
      <w:pPr>
        <w:pStyle w:val="ListParagraph"/>
        <w:rPr>
          <w:rFonts w:ascii="Arial" w:hAnsi="Arial" w:cs="Arial"/>
          <w:lang w:val="en-US"/>
        </w:rPr>
      </w:pPr>
    </w:p>
    <w:p w14:paraId="3783348F" w14:textId="77777777" w:rsidR="004E0E83" w:rsidRDefault="004E0E83" w:rsidP="004E0E83">
      <w:pPr>
        <w:pStyle w:val="ListParagraph"/>
        <w:numPr>
          <w:ilvl w:val="0"/>
          <w:numId w:val="3"/>
        </w:numPr>
        <w:spacing w:after="160" w:line="259" w:lineRule="auto"/>
        <w:rPr>
          <w:rFonts w:ascii="Arial" w:hAnsi="Arial" w:cs="Arial"/>
          <w:lang w:val="en-US"/>
        </w:rPr>
      </w:pPr>
      <w:r>
        <w:rPr>
          <w:rFonts w:ascii="Arial" w:hAnsi="Arial" w:cs="Arial"/>
          <w:lang w:val="en-US"/>
        </w:rPr>
        <w:t>SC will ring all members of the Sub-Group in the next few weeks to see if they wish to continue to serve when face-to-face meetings restart. Any vacancies on the Sub-Group will be filled at the first meeting.</w:t>
      </w:r>
    </w:p>
    <w:p w14:paraId="3F842CC3" w14:textId="77777777" w:rsidR="004E0E83" w:rsidRPr="00380DDF" w:rsidRDefault="004E0E83" w:rsidP="004E0E83">
      <w:pPr>
        <w:pStyle w:val="ListParagraph"/>
        <w:rPr>
          <w:rFonts w:ascii="Arial" w:hAnsi="Arial" w:cs="Arial"/>
          <w:lang w:val="en-US"/>
        </w:rPr>
      </w:pPr>
    </w:p>
    <w:p w14:paraId="4CB6145F" w14:textId="77777777" w:rsidR="004E0E83" w:rsidRDefault="004E0E83" w:rsidP="004E0E83">
      <w:pPr>
        <w:pStyle w:val="ListParagraph"/>
        <w:numPr>
          <w:ilvl w:val="0"/>
          <w:numId w:val="3"/>
        </w:numPr>
        <w:spacing w:after="160" w:line="259" w:lineRule="auto"/>
        <w:rPr>
          <w:rFonts w:ascii="Arial" w:hAnsi="Arial" w:cs="Arial"/>
          <w:lang w:val="en-US"/>
        </w:rPr>
      </w:pPr>
      <w:proofErr w:type="gramStart"/>
      <w:r>
        <w:rPr>
          <w:rFonts w:ascii="Arial" w:hAnsi="Arial" w:cs="Arial"/>
          <w:lang w:val="en-US"/>
        </w:rPr>
        <w:t>As long as</w:t>
      </w:r>
      <w:proofErr w:type="gramEnd"/>
      <w:r>
        <w:rPr>
          <w:rFonts w:ascii="Arial" w:hAnsi="Arial" w:cs="Arial"/>
          <w:lang w:val="en-US"/>
        </w:rPr>
        <w:t xml:space="preserve"> no new virulent strains of Covid-19 occur, it is very much hoped that face-to-face PPG meetings will be-able to resume on Tuesday, 7</w:t>
      </w:r>
      <w:r w:rsidRPr="004A766A">
        <w:rPr>
          <w:rFonts w:ascii="Arial" w:hAnsi="Arial" w:cs="Arial"/>
          <w:vertAlign w:val="superscript"/>
          <w:lang w:val="en-US"/>
        </w:rPr>
        <w:t>th</w:t>
      </w:r>
      <w:r>
        <w:rPr>
          <w:rFonts w:ascii="Arial" w:hAnsi="Arial" w:cs="Arial"/>
          <w:lang w:val="en-US"/>
        </w:rPr>
        <w:t xml:space="preserve">. June 2022!!!  It will be </w:t>
      </w:r>
      <w:proofErr w:type="gramStart"/>
      <w:r>
        <w:rPr>
          <w:rFonts w:ascii="Arial" w:hAnsi="Arial" w:cs="Arial"/>
          <w:lang w:val="en-US"/>
        </w:rPr>
        <w:t>summer</w:t>
      </w:r>
      <w:proofErr w:type="gramEnd"/>
      <w:r>
        <w:rPr>
          <w:rFonts w:ascii="Arial" w:hAnsi="Arial" w:cs="Arial"/>
          <w:lang w:val="en-US"/>
        </w:rPr>
        <w:t xml:space="preserve"> and all the doors and windows can be opened to keep the room well ventilated.</w:t>
      </w:r>
    </w:p>
    <w:p w14:paraId="0038710F" w14:textId="77777777" w:rsidR="004E0E83" w:rsidRPr="00A44DE8" w:rsidRDefault="004E0E83" w:rsidP="004E0E83">
      <w:pPr>
        <w:pStyle w:val="ListParagraph"/>
        <w:rPr>
          <w:rFonts w:ascii="Arial" w:hAnsi="Arial" w:cs="Arial"/>
          <w:lang w:val="en-US"/>
        </w:rPr>
      </w:pPr>
    </w:p>
    <w:p w14:paraId="1055F92F" w14:textId="77777777" w:rsidR="004E0E83" w:rsidRDefault="004E0E83" w:rsidP="004E0E83">
      <w:pPr>
        <w:pStyle w:val="ListParagraph"/>
        <w:numPr>
          <w:ilvl w:val="0"/>
          <w:numId w:val="3"/>
        </w:numPr>
        <w:spacing w:after="160" w:line="259" w:lineRule="auto"/>
        <w:rPr>
          <w:rFonts w:ascii="Arial" w:hAnsi="Arial" w:cs="Arial"/>
          <w:lang w:val="en-US"/>
        </w:rPr>
      </w:pPr>
      <w:r>
        <w:rPr>
          <w:rFonts w:ascii="Arial" w:hAnsi="Arial" w:cs="Arial"/>
          <w:lang w:val="en-US"/>
        </w:rPr>
        <w:t>As part of the Patient Survey 2021 Action Plan, SC will be working with RW, Clinical Lead, to formulate a patient’s guide to the roles and the responsibilities of the various Clinicians at WGP and the training given to Reception Staff so that they are able to triage patients’ calls when received.</w:t>
      </w:r>
    </w:p>
    <w:p w14:paraId="4D454469" w14:textId="77777777" w:rsidR="004E0E83" w:rsidRPr="004A766A" w:rsidRDefault="004E0E83" w:rsidP="004E0E83">
      <w:pPr>
        <w:pStyle w:val="ListParagraph"/>
        <w:rPr>
          <w:rFonts w:ascii="Arial" w:hAnsi="Arial" w:cs="Arial"/>
          <w:lang w:val="en-US"/>
        </w:rPr>
      </w:pPr>
    </w:p>
    <w:p w14:paraId="755E4B29" w14:textId="77777777" w:rsidR="004E0E83" w:rsidRDefault="004E0E83" w:rsidP="004E0E83">
      <w:pPr>
        <w:pStyle w:val="ListParagraph"/>
        <w:numPr>
          <w:ilvl w:val="0"/>
          <w:numId w:val="3"/>
        </w:numPr>
        <w:spacing w:after="160" w:line="259" w:lineRule="auto"/>
        <w:rPr>
          <w:rFonts w:ascii="Arial" w:hAnsi="Arial" w:cs="Arial"/>
          <w:lang w:val="en-US"/>
        </w:rPr>
      </w:pPr>
      <w:r>
        <w:rPr>
          <w:rFonts w:ascii="Arial" w:hAnsi="Arial" w:cs="Arial"/>
          <w:lang w:val="en-US"/>
        </w:rPr>
        <w:t>IH contacted SC recently because a patient had told him that all the Drs. at WGP were working from home. IH wanted to know if this was the case.</w:t>
      </w:r>
    </w:p>
    <w:p w14:paraId="3D766033" w14:textId="77777777" w:rsidR="004E0E83" w:rsidRPr="004A766A" w:rsidRDefault="004E0E83" w:rsidP="004E0E83">
      <w:pPr>
        <w:pStyle w:val="ListParagraph"/>
        <w:rPr>
          <w:rFonts w:ascii="Arial" w:hAnsi="Arial" w:cs="Arial"/>
          <w:lang w:val="en-US"/>
        </w:rPr>
      </w:pPr>
    </w:p>
    <w:p w14:paraId="01556B8F" w14:textId="77777777" w:rsidR="004E0E83" w:rsidRDefault="004E0E83" w:rsidP="004E0E83">
      <w:pPr>
        <w:pStyle w:val="ListParagraph"/>
        <w:rPr>
          <w:rFonts w:ascii="Arial" w:hAnsi="Arial" w:cs="Arial"/>
          <w:color w:val="FF0000"/>
          <w:lang w:val="en-US"/>
        </w:rPr>
      </w:pPr>
      <w:r>
        <w:rPr>
          <w:rFonts w:ascii="Arial" w:hAnsi="Arial" w:cs="Arial"/>
          <w:color w:val="FF0000"/>
          <w:lang w:val="en-US"/>
        </w:rPr>
        <w:t xml:space="preserve">Later that day, SC was meeting with MJ at WHHC for the first time in 2 years!! As MJ manages Reception </w:t>
      </w:r>
      <w:proofErr w:type="gramStart"/>
      <w:r>
        <w:rPr>
          <w:rFonts w:ascii="Arial" w:hAnsi="Arial" w:cs="Arial"/>
          <w:color w:val="FF0000"/>
          <w:lang w:val="en-US"/>
        </w:rPr>
        <w:t>staff</w:t>
      </w:r>
      <w:proofErr w:type="gramEnd"/>
      <w:r>
        <w:rPr>
          <w:rFonts w:ascii="Arial" w:hAnsi="Arial" w:cs="Arial"/>
          <w:color w:val="FF0000"/>
          <w:lang w:val="en-US"/>
        </w:rPr>
        <w:t xml:space="preserve"> she was the ideal person to ask!! That </w:t>
      </w:r>
      <w:proofErr w:type="gramStart"/>
      <w:r>
        <w:rPr>
          <w:rFonts w:ascii="Arial" w:hAnsi="Arial" w:cs="Arial"/>
          <w:color w:val="FF0000"/>
          <w:lang w:val="en-US"/>
        </w:rPr>
        <w:t>particular day</w:t>
      </w:r>
      <w:proofErr w:type="gramEnd"/>
      <w:r>
        <w:rPr>
          <w:rFonts w:ascii="Arial" w:hAnsi="Arial" w:cs="Arial"/>
          <w:color w:val="FF0000"/>
          <w:lang w:val="en-US"/>
        </w:rPr>
        <w:t xml:space="preserve">, one Dr. was working from home on routine appointments and discussing test results with patients and 7 Drs. </w:t>
      </w:r>
      <w:proofErr w:type="spellStart"/>
      <w:r>
        <w:rPr>
          <w:rFonts w:ascii="Arial" w:hAnsi="Arial" w:cs="Arial"/>
          <w:color w:val="FF0000"/>
          <w:lang w:val="en-US"/>
        </w:rPr>
        <w:t>were</w:t>
      </w:r>
      <w:proofErr w:type="spellEnd"/>
      <w:r>
        <w:rPr>
          <w:rFonts w:ascii="Arial" w:hAnsi="Arial" w:cs="Arial"/>
          <w:color w:val="FF0000"/>
          <w:lang w:val="en-US"/>
        </w:rPr>
        <w:t xml:space="preserve"> seeing patients face-to-face at WHHC and at Bratton. MJ looked through the week and the pattern was the same for each day. </w:t>
      </w:r>
    </w:p>
    <w:p w14:paraId="450BF70F" w14:textId="77777777" w:rsidR="004E0E83" w:rsidRPr="004A766A" w:rsidRDefault="004E0E83" w:rsidP="004E0E83">
      <w:pPr>
        <w:pStyle w:val="ListParagraph"/>
        <w:rPr>
          <w:rFonts w:ascii="Arial" w:hAnsi="Arial" w:cs="Arial"/>
          <w:color w:val="FF0000"/>
          <w:lang w:val="en-US"/>
        </w:rPr>
      </w:pPr>
      <w:r>
        <w:rPr>
          <w:rFonts w:ascii="Arial" w:hAnsi="Arial" w:cs="Arial"/>
          <w:color w:val="FF0000"/>
          <w:lang w:val="en-US"/>
        </w:rPr>
        <w:t>SC conveyed this information back to IH.</w:t>
      </w:r>
    </w:p>
    <w:p w14:paraId="7711D76F" w14:textId="77777777" w:rsidR="004E0E83" w:rsidRDefault="004E0E83" w:rsidP="004E0E83">
      <w:pPr>
        <w:pStyle w:val="ListParagraph"/>
        <w:rPr>
          <w:rFonts w:ascii="Arial" w:hAnsi="Arial" w:cs="Arial"/>
          <w:color w:val="FF0000"/>
          <w:lang w:val="en-US"/>
        </w:rPr>
      </w:pPr>
    </w:p>
    <w:p w14:paraId="0282B297" w14:textId="77777777" w:rsidR="004E0E83" w:rsidRDefault="004E0E83" w:rsidP="004E0E83">
      <w:pPr>
        <w:ind w:left="360"/>
        <w:rPr>
          <w:rFonts w:ascii="Arial" w:hAnsi="Arial" w:cs="Arial"/>
          <w:lang w:val="en-US"/>
        </w:rPr>
      </w:pPr>
    </w:p>
    <w:p w14:paraId="6B0A08AB" w14:textId="77777777" w:rsidR="004E0E83" w:rsidRDefault="004E0E83" w:rsidP="004E0E83">
      <w:pPr>
        <w:rPr>
          <w:rFonts w:ascii="Arial" w:hAnsi="Arial" w:cs="Arial"/>
          <w:lang w:val="en-US"/>
        </w:rPr>
      </w:pPr>
      <w:r>
        <w:rPr>
          <w:rFonts w:ascii="Arial" w:hAnsi="Arial" w:cs="Arial"/>
          <w:b/>
          <w:u w:val="single"/>
          <w:lang w:val="en-US"/>
        </w:rPr>
        <w:t>Date of Next Meeting:</w:t>
      </w:r>
      <w:r>
        <w:rPr>
          <w:rFonts w:ascii="Arial" w:hAnsi="Arial" w:cs="Arial"/>
          <w:lang w:val="en-US"/>
        </w:rPr>
        <w:t xml:space="preserve">    Very hopefully …</w:t>
      </w:r>
      <w:proofErr w:type="gramStart"/>
      <w:r>
        <w:rPr>
          <w:rFonts w:ascii="Arial" w:hAnsi="Arial" w:cs="Arial"/>
          <w:lang w:val="en-US"/>
        </w:rPr>
        <w:t>….Tuesday</w:t>
      </w:r>
      <w:proofErr w:type="gramEnd"/>
      <w:r>
        <w:rPr>
          <w:rFonts w:ascii="Arial" w:hAnsi="Arial" w:cs="Arial"/>
          <w:lang w:val="en-US"/>
        </w:rPr>
        <w:t>, 7</w:t>
      </w:r>
      <w:r w:rsidRPr="00A44DE8">
        <w:rPr>
          <w:rFonts w:ascii="Arial" w:hAnsi="Arial" w:cs="Arial"/>
          <w:vertAlign w:val="superscript"/>
          <w:lang w:val="en-US"/>
        </w:rPr>
        <w:t>th</w:t>
      </w:r>
      <w:r>
        <w:rPr>
          <w:rFonts w:ascii="Arial" w:hAnsi="Arial" w:cs="Arial"/>
          <w:lang w:val="en-US"/>
        </w:rPr>
        <w:t>. June 2022</w:t>
      </w:r>
    </w:p>
    <w:p w14:paraId="7AFB82B4" w14:textId="77777777" w:rsidR="004E0E83" w:rsidRDefault="004E0E83" w:rsidP="004E0E83">
      <w:pPr>
        <w:rPr>
          <w:rFonts w:ascii="Arial" w:hAnsi="Arial" w:cs="Arial"/>
          <w:lang w:val="en-US"/>
        </w:rPr>
      </w:pPr>
      <w:r>
        <w:rPr>
          <w:rFonts w:ascii="Arial" w:hAnsi="Arial" w:cs="Arial"/>
          <w:lang w:val="en-US"/>
        </w:rPr>
        <w:t xml:space="preserve">                                         at WHHC at 6.30p.m.                                                 </w:t>
      </w:r>
    </w:p>
    <w:p w14:paraId="1DD22A9B" w14:textId="77777777" w:rsidR="004E0E83" w:rsidRPr="00D220A6" w:rsidRDefault="004E0E83" w:rsidP="004E0E83">
      <w:pPr>
        <w:rPr>
          <w:rFonts w:ascii="Arial" w:hAnsi="Arial" w:cs="Arial"/>
          <w:lang w:val="en-US"/>
        </w:rPr>
      </w:pPr>
      <w:r>
        <w:rPr>
          <w:rFonts w:ascii="Arial" w:hAnsi="Arial" w:cs="Arial"/>
          <w:lang w:val="en-US"/>
        </w:rPr>
        <w:t xml:space="preserve">                                         We will let you know much nearer to the time!!!!</w:t>
      </w:r>
    </w:p>
    <w:p w14:paraId="22B92F7D" w14:textId="77777777" w:rsidR="004E0E83" w:rsidRDefault="004E0E83" w:rsidP="004E0E83">
      <w:pPr>
        <w:rPr>
          <w:rFonts w:ascii="Arial" w:hAnsi="Arial" w:cs="Arial"/>
          <w:lang w:val="en-US"/>
        </w:rPr>
      </w:pPr>
    </w:p>
    <w:p w14:paraId="0B5A4CCF" w14:textId="4FCB1371" w:rsidR="006D026D" w:rsidRPr="007A4703" w:rsidRDefault="006D026D" w:rsidP="007A4703">
      <w:pPr>
        <w:tabs>
          <w:tab w:val="left" w:pos="7920"/>
        </w:tabs>
        <w:ind w:right="-330"/>
        <w:rPr>
          <w:rFonts w:ascii="Tahoma" w:hAnsi="Tahoma" w:cs="Tahoma"/>
          <w:sz w:val="30"/>
          <w:szCs w:val="30"/>
        </w:rPr>
      </w:pPr>
    </w:p>
    <w:sectPr w:rsidR="006D026D" w:rsidRPr="007A4703" w:rsidSect="004E0E83">
      <w:headerReference w:type="default" r:id="rId8"/>
      <w:footerReference w:type="default" r:id="rId9"/>
      <w:pgSz w:w="11906" w:h="16838"/>
      <w:pgMar w:top="1440" w:right="1440" w:bottom="1440" w:left="1440" w:header="284"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99A" w14:textId="77777777" w:rsidR="009D012B" w:rsidRDefault="009D012B" w:rsidP="009D012B">
      <w:r>
        <w:separator/>
      </w:r>
    </w:p>
  </w:endnote>
  <w:endnote w:type="continuationSeparator" w:id="0">
    <w:p w14:paraId="479442AC" w14:textId="77777777" w:rsidR="009D012B" w:rsidRDefault="009D012B" w:rsidP="009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E7F2" w14:textId="77777777" w:rsidR="00B125B5" w:rsidRDefault="00B125B5" w:rsidP="00513DB6">
    <w:pPr>
      <w:pStyle w:val="Footer"/>
      <w:tabs>
        <w:tab w:val="clear" w:pos="9026"/>
        <w:tab w:val="right" w:pos="8789"/>
      </w:tabs>
      <w:ind w:right="-755"/>
      <w:rPr>
        <w:rFonts w:ascii="Tahoma" w:hAnsi="Tahoma" w:cs="Tahoma"/>
        <w:sz w:val="20"/>
        <w:szCs w:val="20"/>
      </w:rPr>
    </w:pPr>
  </w:p>
  <w:p w14:paraId="60DDE83C" w14:textId="77777777" w:rsidR="00513DB6" w:rsidRDefault="00513DB6" w:rsidP="00513DB6">
    <w:pPr>
      <w:pStyle w:val="Footer"/>
      <w:pBdr>
        <w:bottom w:val="single" w:sz="6" w:space="1" w:color="auto"/>
      </w:pBdr>
      <w:tabs>
        <w:tab w:val="right" w:pos="8789"/>
      </w:tabs>
      <w:ind w:left="-709" w:right="-755"/>
      <w:rPr>
        <w:rFonts w:ascii="Tahoma" w:hAnsi="Tahoma" w:cs="Tahoma"/>
        <w:sz w:val="20"/>
        <w:szCs w:val="20"/>
      </w:rPr>
    </w:pPr>
  </w:p>
  <w:p w14:paraId="3C231DEA" w14:textId="77777777" w:rsidR="00513DB6" w:rsidRDefault="00513DB6" w:rsidP="00513DB6">
    <w:pPr>
      <w:pStyle w:val="Footer"/>
      <w:tabs>
        <w:tab w:val="left" w:pos="3439"/>
      </w:tabs>
      <w:ind w:left="-709" w:right="-755"/>
      <w:rPr>
        <w:rFonts w:ascii="Tahoma" w:hAnsi="Tahoma" w:cs="Tahoma"/>
        <w:sz w:val="20"/>
        <w:szCs w:val="20"/>
      </w:rPr>
    </w:pPr>
    <w:r>
      <w:rPr>
        <w:rFonts w:ascii="Tahoma" w:hAnsi="Tahoma" w:cs="Tahoma"/>
        <w:sz w:val="20"/>
        <w:szCs w:val="20"/>
      </w:rPr>
      <w:tab/>
    </w:r>
  </w:p>
  <w:p w14:paraId="2A3F7340" w14:textId="77777777" w:rsidR="00513DB6" w:rsidRDefault="00513DB6" w:rsidP="00513DB6">
    <w:pPr>
      <w:pStyle w:val="Footer"/>
      <w:tabs>
        <w:tab w:val="left" w:pos="2773"/>
      </w:tabs>
      <w:ind w:left="-709" w:right="-755"/>
      <w:rPr>
        <w:rFonts w:ascii="Tahoma" w:hAnsi="Tahoma" w:cs="Tahoma"/>
        <w:sz w:val="16"/>
        <w:szCs w:val="20"/>
      </w:rPr>
    </w:pPr>
    <w:r>
      <w:rPr>
        <w:rFonts w:ascii="Calibri" w:hAnsi="Calibri" w:cs="Times New Roman"/>
        <w:noProof/>
        <w:lang w:eastAsia="en-GB"/>
      </w:rPr>
      <mc:AlternateContent>
        <mc:Choice Requires="wps">
          <w:drawing>
            <wp:anchor distT="0" distB="0" distL="114300" distR="114300" simplePos="0" relativeHeight="251656192" behindDoc="1" locked="0" layoutInCell="1" allowOverlap="1" wp14:anchorId="19DE01CB" wp14:editId="74F7922C">
              <wp:simplePos x="0" y="0"/>
              <wp:positionH relativeFrom="column">
                <wp:posOffset>-791845</wp:posOffset>
              </wp:positionH>
              <wp:positionV relativeFrom="paragraph">
                <wp:posOffset>74930</wp:posOffset>
              </wp:positionV>
              <wp:extent cx="7334885" cy="95504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4DBFF"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3158913E" w14:textId="77777777" w:rsidR="00513DB6" w:rsidRDefault="00513DB6" w:rsidP="00513DB6">
                          <w:pPr>
                            <w:tabs>
                              <w:tab w:val="left" w:pos="8576"/>
                            </w:tabs>
                            <w:ind w:right="63"/>
                            <w:jc w:val="center"/>
                            <w:rPr>
                              <w:rFonts w:ascii="Tahoma" w:hAnsi="Tahoma" w:cs="Tahoma"/>
                              <w:sz w:val="20"/>
                              <w:szCs w:val="20"/>
                            </w:rPr>
                          </w:pPr>
                        </w:p>
                        <w:p w14:paraId="2DC8B591"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07EA3E71" w14:textId="77777777" w:rsidR="00513DB6" w:rsidRDefault="00513DB6" w:rsidP="00513DB6">
                          <w:pPr>
                            <w:tabs>
                              <w:tab w:val="left" w:pos="8576"/>
                            </w:tabs>
                            <w:ind w:right="63"/>
                            <w:jc w:val="center"/>
                            <w:rPr>
                              <w:rFonts w:ascii="Tahoma" w:hAnsi="Tahoma" w:cs="Tahoma"/>
                              <w:sz w:val="20"/>
                              <w:szCs w:val="20"/>
                            </w:rPr>
                          </w:pPr>
                        </w:p>
                        <w:p w14:paraId="406A2275"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E01CB" id="_x0000_t202" coordsize="21600,21600" o:spt="202" path="m,l,21600r21600,l21600,xe">
              <v:stroke joinstyle="miter"/>
              <v:path gradientshapeok="t" o:connecttype="rect"/>
            </v:shapetype>
            <v:shape id="Text Box 4" o:spid="_x0000_s1026" type="#_x0000_t202" style="position:absolute;left:0;text-align:left;margin-left:-62.35pt;margin-top:5.9pt;width:577.55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4QEAAKEDAAAOAAAAZHJzL2Uyb0RvYy54bWysU9tu2zAMfR+wfxD0vthJkzU14hRdiw4D&#10;ugvQ9QNkWbKF2aJGKbGzrx8lp2m2vg17ESSSPjznkN5cj33H9gq9AVvy+SznTFkJtbFNyZ++379b&#10;c+aDsLXowKqSH5Tn19u3bzaDK9QCWuhqhYxArC8GV/I2BFdkmZet6oWfgVOWkhqwF4Ge2GQ1ioHQ&#10;+y5b5Pn7bACsHYJU3lP0bkrybcLXWsnwVWuvAutKTtxCOjGdVTyz7UYUDQrXGnmkIf6BRS+MpaYn&#10;qDsRBNuheQXVG4ngQYeZhD4DrY1USQOpmed/qXlshVNJC5nj3ckm//9g5Zf9o/uGLIwfYKQBJhHe&#10;PYD84ZmF21bYRt0gwtAqUVPjebQsG5wvjp9Gq33hI0g1fIaahix2ARLQqLGPrpBORug0gMPJdDUG&#10;Jil4eXGxXK9XnEnKXa1W+TJNJRPF89cOffiooGfxUnKkoSZ0sX/wIbIRxXNJbGbh3nRdGmxn/whQ&#10;YYwk9pHwRD2M1UjVUUUF9YF0IEx7QntNlxbwF2cD7UjJ/c+dQMVZ98mSF1fzJZFlIT2Wq8sFPfA8&#10;U51nhJUEVfLA2XS9DdMi7hyapqVOk/sWbsg/bZK0F1ZH3rQHSfFxZ+Oinb9T1cuftf0NAAD//wMA&#10;UEsDBBQABgAIAAAAIQDlCTkO3wAAAAwBAAAPAAAAZHJzL2Rvd25yZXYueG1sTI/NTsMwEITvSLyD&#10;tUjcWjshFJrGqSoQV1DLj8TNjbdJ1HgdxW4T3p7tCW47mk+zM8V6cp044xBaTxqSuQKBVHnbUq3h&#10;4/1l9ggiREPWdJ5Qww8GWJfXV4XJrR9pi+ddrAWHUMiNhibGPpcyVA06E+a+R2Lv4AdnIsuhlnYw&#10;I4e7TqZKLaQzLfGHxvT41GB13J2chs/Xw/dXpt7qZ3ffj35SktxSan17M21WICJO8Q+GS32uDiV3&#10;2vsT2SA6DbMkzR6YZSfhDRdC3akMxJ6vRZqCLAv5f0T5CwAA//8DAFBLAQItABQABgAIAAAAIQC2&#10;gziS/gAAAOEBAAATAAAAAAAAAAAAAAAAAAAAAABbQ29udGVudF9UeXBlc10ueG1sUEsBAi0AFAAG&#10;AAgAAAAhADj9If/WAAAAlAEAAAsAAAAAAAAAAAAAAAAALwEAAF9yZWxzLy5yZWxzUEsBAi0AFAAG&#10;AAgAAAAhACo36n7hAQAAoQMAAA4AAAAAAAAAAAAAAAAALgIAAGRycy9lMm9Eb2MueG1sUEsBAi0A&#10;FAAGAAgAAAAhAOUJOQ7fAAAADAEAAA8AAAAAAAAAAAAAAAAAOwQAAGRycy9kb3ducmV2LnhtbFBL&#10;BQYAAAAABAAEAPMAAABHBQAAAAA=&#10;" filled="f" stroked="f">
              <v:textbox>
                <w:txbxContent>
                  <w:p w14:paraId="4D64DBFF"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3158913E" w14:textId="77777777" w:rsidR="00513DB6" w:rsidRDefault="00513DB6" w:rsidP="00513DB6">
                    <w:pPr>
                      <w:tabs>
                        <w:tab w:val="left" w:pos="8576"/>
                      </w:tabs>
                      <w:ind w:right="63"/>
                      <w:jc w:val="center"/>
                      <w:rPr>
                        <w:rFonts w:ascii="Tahoma" w:hAnsi="Tahoma" w:cs="Tahoma"/>
                        <w:sz w:val="20"/>
                        <w:szCs w:val="20"/>
                      </w:rPr>
                    </w:pPr>
                  </w:p>
                  <w:p w14:paraId="2DC8B591"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07EA3E71" w14:textId="77777777" w:rsidR="00513DB6" w:rsidRDefault="00513DB6" w:rsidP="00513DB6">
                    <w:pPr>
                      <w:tabs>
                        <w:tab w:val="left" w:pos="8576"/>
                      </w:tabs>
                      <w:ind w:right="63"/>
                      <w:jc w:val="center"/>
                      <w:rPr>
                        <w:rFonts w:ascii="Tahoma" w:hAnsi="Tahoma" w:cs="Tahoma"/>
                        <w:sz w:val="20"/>
                        <w:szCs w:val="20"/>
                      </w:rPr>
                    </w:pPr>
                  </w:p>
                  <w:p w14:paraId="406A2275"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v:textbox>
            </v:shape>
          </w:pict>
        </mc:Fallback>
      </mc:AlternateContent>
    </w:r>
    <w:r>
      <w:rPr>
        <w:rFonts w:ascii="Tahoma" w:hAnsi="Tahoma" w:cs="Tahoma"/>
        <w:sz w:val="16"/>
        <w:szCs w:val="20"/>
      </w:rPr>
      <w:tab/>
    </w:r>
    <w:r>
      <w:rPr>
        <w:rFonts w:ascii="Tahoma" w:hAnsi="Tahoma" w:cs="Tahoma"/>
        <w:sz w:val="16"/>
        <w:szCs w:val="20"/>
      </w:rPr>
      <w:tab/>
    </w:r>
  </w:p>
  <w:p w14:paraId="5F351E89"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White Horse Health Centre                                                                                                           Bratton Surgery</w:t>
    </w:r>
  </w:p>
  <w:p w14:paraId="13E16821"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 xml:space="preserve">Mane Way                                                                                                                                     5 The </w:t>
    </w:r>
    <w:proofErr w:type="spellStart"/>
    <w:r>
      <w:rPr>
        <w:rFonts w:ascii="Tahoma" w:hAnsi="Tahoma" w:cs="Tahoma"/>
        <w:sz w:val="20"/>
        <w:szCs w:val="20"/>
      </w:rPr>
      <w:t>Tynings</w:t>
    </w:r>
    <w:proofErr w:type="spellEnd"/>
  </w:p>
  <w:p w14:paraId="49648537"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Westbury                                                                                                                                                Bratton</w:t>
    </w:r>
  </w:p>
  <w:p w14:paraId="305776E8"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BA13 3FQ                                                                                                                                           BA13 4RR</w:t>
    </w:r>
  </w:p>
  <w:p w14:paraId="267979A6" w14:textId="77777777" w:rsidR="009D012B" w:rsidRPr="00412B21" w:rsidRDefault="00513DB6" w:rsidP="00513DB6">
    <w:pPr>
      <w:pStyle w:val="Footer"/>
      <w:tabs>
        <w:tab w:val="right" w:pos="8789"/>
      </w:tabs>
      <w:ind w:left="-709" w:right="-755"/>
      <w:rPr>
        <w:rFonts w:ascii="Tahoma" w:hAnsi="Tahoma" w:cs="Tahoma"/>
        <w:sz w:val="20"/>
        <w:szCs w:val="20"/>
      </w:rPr>
    </w:pPr>
    <w:r>
      <w:rPr>
        <w:rFonts w:ascii="Calibri" w:hAnsi="Calibri" w:cs="Times New Roman"/>
        <w:noProof/>
        <w:lang w:eastAsia="en-GB"/>
      </w:rPr>
      <w:drawing>
        <wp:anchor distT="0" distB="0" distL="114300" distR="114300" simplePos="0" relativeHeight="251658240" behindDoc="0" locked="0" layoutInCell="1" allowOverlap="1" wp14:anchorId="58AFA27C" wp14:editId="64F95CAA">
          <wp:simplePos x="0" y="0"/>
          <wp:positionH relativeFrom="column">
            <wp:posOffset>2362200</wp:posOffset>
          </wp:positionH>
          <wp:positionV relativeFrom="paragraph">
            <wp:posOffset>4445</wp:posOffset>
          </wp:positionV>
          <wp:extent cx="88900" cy="14351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9173" t="58435" r="29015" b="27579"/>
                  <a:stretch>
                    <a:fillRect/>
                  </a:stretch>
                </pic:blipFill>
                <pic:spPr bwMode="auto">
                  <a:xfrm>
                    <a:off x="0" y="0"/>
                    <a:ext cx="88900" cy="1435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01373 828330                                                                                                                               01380 831911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166E2" w14:textId="77777777" w:rsidR="009D012B" w:rsidRDefault="009D012B" w:rsidP="009D012B">
      <w:r>
        <w:separator/>
      </w:r>
    </w:p>
  </w:footnote>
  <w:footnote w:type="continuationSeparator" w:id="0">
    <w:p w14:paraId="318D4523" w14:textId="77777777" w:rsidR="009D012B" w:rsidRDefault="009D012B" w:rsidP="009D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1E1A" w14:textId="77777777" w:rsidR="009D012B" w:rsidRDefault="00513DB6" w:rsidP="003200DD">
    <w:pPr>
      <w:pStyle w:val="Header"/>
      <w:tabs>
        <w:tab w:val="clear" w:pos="9026"/>
        <w:tab w:val="right" w:pos="8505"/>
      </w:tabs>
      <w:ind w:left="-1418" w:right="-1440"/>
      <w:jc w:val="center"/>
    </w:pPr>
    <w:r>
      <w:rPr>
        <w:noProof/>
        <w:lang w:eastAsia="en-GB"/>
      </w:rPr>
      <w:drawing>
        <wp:anchor distT="0" distB="0" distL="114300" distR="114300" simplePos="0" relativeHeight="251660288" behindDoc="0" locked="0" layoutInCell="1" allowOverlap="1" wp14:anchorId="543B8983" wp14:editId="0B1759D5">
          <wp:simplePos x="0" y="0"/>
          <wp:positionH relativeFrom="column">
            <wp:posOffset>-535940</wp:posOffset>
          </wp:positionH>
          <wp:positionV relativeFrom="paragraph">
            <wp:posOffset>43068</wp:posOffset>
          </wp:positionV>
          <wp:extent cx="7114540" cy="1314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540" cy="1314450"/>
                  </a:xfrm>
                  <a:prstGeom prst="rect">
                    <a:avLst/>
                  </a:prstGeom>
                  <a:noFill/>
                </pic:spPr>
              </pic:pic>
            </a:graphicData>
          </a:graphic>
          <wp14:sizeRelH relativeFrom="page">
            <wp14:pctWidth>0</wp14:pctWidth>
          </wp14:sizeRelH>
          <wp14:sizeRelV relativeFrom="page">
            <wp14:pctHeight>0</wp14:pctHeight>
          </wp14:sizeRelV>
        </wp:anchor>
      </w:drawing>
    </w:r>
  </w:p>
  <w:p w14:paraId="661D7CAC" w14:textId="77777777" w:rsidR="00B125B5" w:rsidRDefault="00B125B5" w:rsidP="003200DD">
    <w:pPr>
      <w:pStyle w:val="Header"/>
      <w:tabs>
        <w:tab w:val="clear" w:pos="9026"/>
        <w:tab w:val="right" w:pos="8505"/>
      </w:tabs>
      <w:ind w:left="-1418" w:right="-1440"/>
      <w:jc w:val="center"/>
    </w:pPr>
  </w:p>
  <w:p w14:paraId="1444B94A" w14:textId="77777777" w:rsidR="00B125B5" w:rsidRDefault="00B125B5" w:rsidP="00B125B5">
    <w:pPr>
      <w:pStyle w:val="Header"/>
      <w:tabs>
        <w:tab w:val="clear" w:pos="9026"/>
        <w:tab w:val="right" w:pos="8505"/>
      </w:tabs>
      <w:ind w:left="-709" w:right="-755"/>
      <w:jc w:val="center"/>
    </w:pPr>
  </w:p>
  <w:p w14:paraId="2B850774" w14:textId="77777777" w:rsidR="00B125B5" w:rsidRDefault="00B125B5" w:rsidP="00B125B5">
    <w:pPr>
      <w:pStyle w:val="Header"/>
      <w:tabs>
        <w:tab w:val="clear" w:pos="9026"/>
        <w:tab w:val="right" w:pos="8505"/>
      </w:tabs>
      <w:ind w:left="-709" w:right="-755"/>
      <w:jc w:val="center"/>
    </w:pPr>
  </w:p>
  <w:p w14:paraId="297BB021" w14:textId="77777777" w:rsidR="00B125B5" w:rsidRDefault="00B125B5" w:rsidP="00B125B5">
    <w:pPr>
      <w:pStyle w:val="Header"/>
      <w:tabs>
        <w:tab w:val="clear" w:pos="9026"/>
        <w:tab w:val="right" w:pos="8505"/>
      </w:tabs>
      <w:ind w:left="-709" w:right="-755"/>
      <w:jc w:val="center"/>
    </w:pPr>
  </w:p>
  <w:p w14:paraId="0920A44E" w14:textId="77777777" w:rsidR="00B125B5" w:rsidRDefault="00B125B5" w:rsidP="00B125B5">
    <w:pPr>
      <w:pStyle w:val="Header"/>
      <w:tabs>
        <w:tab w:val="clear" w:pos="9026"/>
        <w:tab w:val="right" w:pos="8505"/>
      </w:tabs>
      <w:ind w:left="-709" w:right="-755"/>
      <w:jc w:val="center"/>
    </w:pPr>
  </w:p>
  <w:p w14:paraId="444BEE4C" w14:textId="77777777" w:rsidR="00B125B5" w:rsidRDefault="00B125B5" w:rsidP="00B125B5">
    <w:pPr>
      <w:pStyle w:val="Header"/>
      <w:tabs>
        <w:tab w:val="clear" w:pos="9026"/>
        <w:tab w:val="right" w:pos="8505"/>
      </w:tabs>
      <w:ind w:left="-709" w:right="-755"/>
      <w:jc w:val="center"/>
    </w:pPr>
  </w:p>
  <w:p w14:paraId="3001A8A9" w14:textId="77777777" w:rsidR="00B125B5" w:rsidRDefault="00B125B5" w:rsidP="00B125B5">
    <w:pPr>
      <w:pStyle w:val="Header"/>
      <w:pBdr>
        <w:bottom w:val="single" w:sz="6" w:space="1" w:color="auto"/>
      </w:pBdr>
      <w:tabs>
        <w:tab w:val="clear" w:pos="9026"/>
        <w:tab w:val="right" w:pos="8505"/>
      </w:tabs>
      <w:ind w:left="-709" w:right="-755"/>
      <w:jc w:val="center"/>
    </w:pPr>
  </w:p>
  <w:p w14:paraId="4AB02712" w14:textId="77777777" w:rsidR="00B125B5" w:rsidRPr="00CE356B" w:rsidRDefault="00B125B5" w:rsidP="00B125B5">
    <w:pPr>
      <w:pStyle w:val="Header"/>
      <w:pBdr>
        <w:bottom w:val="single" w:sz="6" w:space="1" w:color="auto"/>
      </w:pBdr>
      <w:tabs>
        <w:tab w:val="clear" w:pos="9026"/>
        <w:tab w:val="right" w:pos="8505"/>
      </w:tabs>
      <w:ind w:left="-709" w:right="-755"/>
      <w:jc w:val="center"/>
      <w:rPr>
        <w:sz w:val="18"/>
      </w:rPr>
    </w:pPr>
  </w:p>
  <w:p w14:paraId="62D7C8E9" w14:textId="77777777" w:rsidR="00B125B5" w:rsidRPr="006B7F40" w:rsidRDefault="00B125B5" w:rsidP="00B125B5">
    <w:pPr>
      <w:pStyle w:val="Header"/>
      <w:pBdr>
        <w:bottom w:val="single" w:sz="6" w:space="1" w:color="auto"/>
      </w:pBdr>
      <w:tabs>
        <w:tab w:val="clear" w:pos="9026"/>
        <w:tab w:val="right" w:pos="8505"/>
      </w:tabs>
      <w:ind w:left="-709" w:right="-755"/>
      <w:jc w:val="center"/>
      <w:rPr>
        <w:sz w:val="10"/>
      </w:rPr>
    </w:pPr>
  </w:p>
  <w:p w14:paraId="0B4377A7" w14:textId="77777777" w:rsidR="00B125B5" w:rsidRDefault="00B125B5" w:rsidP="00B125B5">
    <w:pPr>
      <w:pStyle w:val="Header"/>
      <w:tabs>
        <w:tab w:val="clear" w:pos="9026"/>
        <w:tab w:val="right" w:pos="8505"/>
      </w:tabs>
      <w:ind w:left="-1418" w:right="-75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37"/>
    <w:multiLevelType w:val="hybridMultilevel"/>
    <w:tmpl w:val="D576A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794B11"/>
    <w:multiLevelType w:val="hybridMultilevel"/>
    <w:tmpl w:val="26329A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05B437A"/>
    <w:multiLevelType w:val="hybridMultilevel"/>
    <w:tmpl w:val="B700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2B"/>
    <w:rsid w:val="001818E3"/>
    <w:rsid w:val="0023280E"/>
    <w:rsid w:val="003200DD"/>
    <w:rsid w:val="00333EA7"/>
    <w:rsid w:val="00412B21"/>
    <w:rsid w:val="004E0E83"/>
    <w:rsid w:val="00513DB6"/>
    <w:rsid w:val="00527AFF"/>
    <w:rsid w:val="006B7F40"/>
    <w:rsid w:val="006D026D"/>
    <w:rsid w:val="007A4703"/>
    <w:rsid w:val="007E7869"/>
    <w:rsid w:val="0081490A"/>
    <w:rsid w:val="009454F5"/>
    <w:rsid w:val="009A313A"/>
    <w:rsid w:val="009D012B"/>
    <w:rsid w:val="00AC7863"/>
    <w:rsid w:val="00AE2B5A"/>
    <w:rsid w:val="00B125B5"/>
    <w:rsid w:val="00CC722A"/>
    <w:rsid w:val="00CE356B"/>
    <w:rsid w:val="00D26AB5"/>
    <w:rsid w:val="00D42630"/>
    <w:rsid w:val="00EB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C99106"/>
  <w15:docId w15:val="{4681B2B4-27C5-4850-9043-FDFE1E9C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9D012B"/>
    <w:pPr>
      <w:tabs>
        <w:tab w:val="center" w:pos="4513"/>
        <w:tab w:val="right" w:pos="9026"/>
      </w:tabs>
    </w:pPr>
    <w:rPr>
      <w:sz w:val="22"/>
      <w:szCs w:val="22"/>
    </w:rPr>
  </w:style>
  <w:style w:type="character" w:customStyle="1" w:styleId="HeaderChar">
    <w:name w:val="Header Char"/>
    <w:basedOn w:val="DefaultParagraphFont"/>
    <w:link w:val="Header"/>
    <w:uiPriority w:val="99"/>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paragraph" w:styleId="ListParagraph">
    <w:name w:val="List Paragraph"/>
    <w:basedOn w:val="Normal"/>
    <w:uiPriority w:val="34"/>
    <w:qFormat/>
    <w:rsid w:val="009A313A"/>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5360">
      <w:bodyDiv w:val="1"/>
      <w:marLeft w:val="0"/>
      <w:marRight w:val="0"/>
      <w:marTop w:val="0"/>
      <w:marBottom w:val="0"/>
      <w:divBdr>
        <w:top w:val="none" w:sz="0" w:space="0" w:color="auto"/>
        <w:left w:val="none" w:sz="0" w:space="0" w:color="auto"/>
        <w:bottom w:val="none" w:sz="0" w:space="0" w:color="auto"/>
        <w:right w:val="none" w:sz="0" w:space="0" w:color="auto"/>
      </w:divBdr>
    </w:div>
    <w:div w:id="257451468">
      <w:bodyDiv w:val="1"/>
      <w:marLeft w:val="0"/>
      <w:marRight w:val="0"/>
      <w:marTop w:val="0"/>
      <w:marBottom w:val="0"/>
      <w:divBdr>
        <w:top w:val="none" w:sz="0" w:space="0" w:color="auto"/>
        <w:left w:val="none" w:sz="0" w:space="0" w:color="auto"/>
        <w:bottom w:val="none" w:sz="0" w:space="0" w:color="auto"/>
        <w:right w:val="none" w:sz="0" w:space="0" w:color="auto"/>
      </w:divBdr>
    </w:div>
    <w:div w:id="520432311">
      <w:bodyDiv w:val="1"/>
      <w:marLeft w:val="0"/>
      <w:marRight w:val="0"/>
      <w:marTop w:val="0"/>
      <w:marBottom w:val="0"/>
      <w:divBdr>
        <w:top w:val="none" w:sz="0" w:space="0" w:color="auto"/>
        <w:left w:val="none" w:sz="0" w:space="0" w:color="auto"/>
        <w:bottom w:val="none" w:sz="0" w:space="0" w:color="auto"/>
        <w:right w:val="none" w:sz="0" w:space="0" w:color="auto"/>
      </w:divBdr>
    </w:div>
    <w:div w:id="9316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ADFAB8-82F7-4427-B9E5-D4578153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Mandy (WHITE HORSE HEALTH CENTRE)</cp:lastModifiedBy>
  <cp:revision>2</cp:revision>
  <cp:lastPrinted>2022-02-22T11:36:00Z</cp:lastPrinted>
  <dcterms:created xsi:type="dcterms:W3CDTF">2022-02-22T11:39:00Z</dcterms:created>
  <dcterms:modified xsi:type="dcterms:W3CDTF">2022-02-22T11:39:00Z</dcterms:modified>
</cp:coreProperties>
</file>